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58DDD" w14:textId="77777777" w:rsidR="00CE1CC2" w:rsidRPr="004967CC" w:rsidRDefault="002A087D" w:rsidP="00CE1CC2">
      <w:pPr>
        <w:pStyle w:val="Zkladntext"/>
        <w:jc w:val="center"/>
        <w:rPr>
          <w:b/>
        </w:rPr>
      </w:pPr>
      <w:bookmarkStart w:id="0" w:name="_Hlk38202524"/>
      <w:r w:rsidRPr="004967CC">
        <w:rPr>
          <w:b/>
        </w:rPr>
        <w:t xml:space="preserve">Smlouva o </w:t>
      </w:r>
      <w:r w:rsidR="00C6487A" w:rsidRPr="004967CC">
        <w:rPr>
          <w:b/>
        </w:rPr>
        <w:t xml:space="preserve">úpravě práv a povinností </w:t>
      </w:r>
      <w:r w:rsidR="00CE1CC2" w:rsidRPr="004967CC">
        <w:rPr>
          <w:b/>
        </w:rPr>
        <w:t>v souvislosti se zásahem jednotky sboru dobrovolných hasičů obce v objektu střeženém pultem centralizované ochrany</w:t>
      </w:r>
    </w:p>
    <w:p w14:paraId="50001EFE" w14:textId="77777777" w:rsidR="002A087D" w:rsidRPr="004967CC" w:rsidRDefault="00CE1CC2" w:rsidP="00CE1CC2">
      <w:pPr>
        <w:jc w:val="both"/>
      </w:pPr>
      <w:r w:rsidRPr="004967CC">
        <w:t>Podle ustanovení § 1746 odst. 2 zákona č. 89/2012 Sb., občanský zákoník, ve znění pozdějších předpisů, kterou uzavřely tyto smluvní strany:</w:t>
      </w:r>
    </w:p>
    <w:p w14:paraId="2FB1C998" w14:textId="77777777" w:rsidR="002A087D" w:rsidRPr="004967CC" w:rsidRDefault="002A087D" w:rsidP="002A087D">
      <w:pPr>
        <w:jc w:val="both"/>
      </w:pPr>
    </w:p>
    <w:p w14:paraId="528FA575" w14:textId="77777777" w:rsidR="00C6487A" w:rsidRPr="004967CC" w:rsidRDefault="00C6487A" w:rsidP="00C6487A">
      <w:pPr>
        <w:tabs>
          <w:tab w:val="left" w:pos="2410"/>
        </w:tabs>
        <w:ind w:left="1985" w:hanging="1985"/>
      </w:pPr>
      <w:r w:rsidRPr="004967CC">
        <w:t>Sídlo:</w:t>
      </w:r>
      <w:r w:rsidRPr="004967CC">
        <w:tab/>
        <w:t>______________________________________________</w:t>
      </w:r>
      <w:r w:rsidRPr="004967CC">
        <w:tab/>
      </w:r>
    </w:p>
    <w:p w14:paraId="6BCB6027" w14:textId="77777777" w:rsidR="00C6487A" w:rsidRPr="004967CC" w:rsidRDefault="00587127" w:rsidP="00C6487A">
      <w:pPr>
        <w:tabs>
          <w:tab w:val="left" w:pos="2410"/>
        </w:tabs>
        <w:ind w:left="1985" w:hanging="1985"/>
      </w:pPr>
      <w:r>
        <w:t>Zastoupená</w:t>
      </w:r>
      <w:r w:rsidR="00C6487A" w:rsidRPr="004967CC">
        <w:t>:</w:t>
      </w:r>
      <w:r w:rsidR="00C6487A" w:rsidRPr="004967CC">
        <w:tab/>
        <w:t>______________________________________________</w:t>
      </w:r>
    </w:p>
    <w:p w14:paraId="7434B286" w14:textId="77777777" w:rsidR="00C6487A" w:rsidRPr="004967CC" w:rsidRDefault="00C6487A" w:rsidP="00C6487A">
      <w:pPr>
        <w:tabs>
          <w:tab w:val="left" w:pos="2410"/>
        </w:tabs>
        <w:ind w:left="1985" w:hanging="1985"/>
      </w:pPr>
      <w:r w:rsidRPr="004967CC">
        <w:t>ID DS:</w:t>
      </w:r>
      <w:r w:rsidRPr="004967CC">
        <w:tab/>
        <w:t>______________________________________________</w:t>
      </w:r>
      <w:r w:rsidRPr="004967CC">
        <w:tab/>
      </w:r>
    </w:p>
    <w:p w14:paraId="24B1B059" w14:textId="77777777" w:rsidR="00C6487A" w:rsidRPr="004967CC" w:rsidRDefault="00C6487A" w:rsidP="00C6487A">
      <w:pPr>
        <w:tabs>
          <w:tab w:val="left" w:pos="2410"/>
        </w:tabs>
        <w:ind w:left="1985" w:hanging="1985"/>
      </w:pPr>
      <w:r w:rsidRPr="004967CC">
        <w:t>IČO:</w:t>
      </w:r>
      <w:r w:rsidRPr="004967CC">
        <w:tab/>
        <w:t>______________________________________________</w:t>
      </w:r>
    </w:p>
    <w:p w14:paraId="4FC70EF0" w14:textId="77777777" w:rsidR="00C6487A" w:rsidRPr="004967CC" w:rsidRDefault="00C6487A" w:rsidP="00C6487A">
      <w:pPr>
        <w:tabs>
          <w:tab w:val="left" w:pos="2410"/>
        </w:tabs>
        <w:ind w:left="1985" w:hanging="1985"/>
      </w:pPr>
      <w:r w:rsidRPr="004967CC">
        <w:t>DIČ:</w:t>
      </w:r>
      <w:r w:rsidRPr="004967CC">
        <w:tab/>
        <w:t>______________________________________________</w:t>
      </w:r>
      <w:r w:rsidRPr="004967CC">
        <w:tab/>
      </w:r>
    </w:p>
    <w:p w14:paraId="2294E767" w14:textId="77777777" w:rsidR="00C6487A" w:rsidRPr="004967CC" w:rsidRDefault="00C6487A" w:rsidP="00C6487A">
      <w:pPr>
        <w:tabs>
          <w:tab w:val="left" w:pos="284"/>
          <w:tab w:val="left" w:pos="426"/>
          <w:tab w:val="left" w:pos="2410"/>
        </w:tabs>
        <w:ind w:left="1985" w:hanging="1985"/>
      </w:pPr>
      <w:r w:rsidRPr="004967CC">
        <w:t>Bankovní spojení:</w:t>
      </w:r>
      <w:r w:rsidRPr="004967CC">
        <w:tab/>
        <w:t>______________________________________________</w:t>
      </w:r>
      <w:r w:rsidRPr="004967CC">
        <w:tab/>
      </w:r>
    </w:p>
    <w:p w14:paraId="457E2891" w14:textId="77777777" w:rsidR="00C6487A" w:rsidRPr="004967CC" w:rsidRDefault="00C6487A" w:rsidP="00C6487A">
      <w:pPr>
        <w:tabs>
          <w:tab w:val="left" w:pos="2410"/>
        </w:tabs>
        <w:ind w:left="1985" w:hanging="1985"/>
      </w:pPr>
      <w:r w:rsidRPr="004967CC">
        <w:t>Číslo účtu:</w:t>
      </w:r>
      <w:r w:rsidRPr="004967CC">
        <w:tab/>
        <w:t>______________________________________________</w:t>
      </w:r>
      <w:r w:rsidRPr="004967CC">
        <w:tab/>
      </w:r>
    </w:p>
    <w:p w14:paraId="13E72DD4" w14:textId="77777777" w:rsidR="002A087D" w:rsidRPr="004967CC" w:rsidRDefault="00C6487A" w:rsidP="00CE1CC2">
      <w:pPr>
        <w:ind w:left="1985" w:hanging="1985"/>
        <w:jc w:val="both"/>
      </w:pPr>
      <w:r w:rsidRPr="004967CC">
        <w:t>Zápis v OR:</w:t>
      </w:r>
      <w:r w:rsidR="00CE1CC2" w:rsidRPr="004967CC">
        <w:tab/>
      </w:r>
      <w:r w:rsidRPr="004967CC">
        <w:t>______________________________________________</w:t>
      </w:r>
    </w:p>
    <w:p w14:paraId="26D5C7C1" w14:textId="77777777" w:rsidR="002A087D" w:rsidRPr="004967CC" w:rsidRDefault="00B45968" w:rsidP="00C6487A">
      <w:pPr>
        <w:spacing w:before="120"/>
        <w:jc w:val="both"/>
      </w:pPr>
      <w:r w:rsidRPr="004967CC">
        <w:t>(dále jen „</w:t>
      </w:r>
      <w:r w:rsidR="00CE1CC2" w:rsidRPr="004967CC">
        <w:t>obec</w:t>
      </w:r>
      <w:r w:rsidRPr="004967CC">
        <w:t>“)</w:t>
      </w:r>
      <w:r w:rsidR="002A087D" w:rsidRPr="004967CC">
        <w:t xml:space="preserve">     </w:t>
      </w:r>
    </w:p>
    <w:p w14:paraId="725CF141" w14:textId="77777777" w:rsidR="00C6487A" w:rsidRPr="004967CC" w:rsidRDefault="002A087D" w:rsidP="00194500">
      <w:pPr>
        <w:spacing w:before="240" w:after="240"/>
        <w:jc w:val="both"/>
      </w:pPr>
      <w:r w:rsidRPr="004967CC">
        <w:t>a</w:t>
      </w:r>
    </w:p>
    <w:p w14:paraId="72A04904" w14:textId="77777777" w:rsidR="00C6487A" w:rsidRPr="004967CC" w:rsidRDefault="00C6487A" w:rsidP="00C6487A">
      <w:pPr>
        <w:tabs>
          <w:tab w:val="left" w:pos="2410"/>
        </w:tabs>
        <w:ind w:left="1985" w:hanging="1985"/>
      </w:pPr>
      <w:r w:rsidRPr="004967CC">
        <w:t>Sídlo:</w:t>
      </w:r>
      <w:r w:rsidRPr="004967CC">
        <w:tab/>
        <w:t>______________________________________________</w:t>
      </w:r>
      <w:r w:rsidRPr="004967CC">
        <w:tab/>
      </w:r>
    </w:p>
    <w:p w14:paraId="0A1E08C8" w14:textId="77777777" w:rsidR="00C6487A" w:rsidRPr="004967CC" w:rsidRDefault="00587127" w:rsidP="00C6487A">
      <w:pPr>
        <w:tabs>
          <w:tab w:val="left" w:pos="2410"/>
        </w:tabs>
        <w:ind w:left="1985" w:hanging="1985"/>
      </w:pPr>
      <w:r>
        <w:t>Zastoupená</w:t>
      </w:r>
      <w:r w:rsidR="00C6487A" w:rsidRPr="004967CC">
        <w:t>:</w:t>
      </w:r>
      <w:r w:rsidR="00C6487A" w:rsidRPr="004967CC">
        <w:tab/>
        <w:t>______________________________________________</w:t>
      </w:r>
    </w:p>
    <w:p w14:paraId="3D438A8B" w14:textId="77777777" w:rsidR="00C6487A" w:rsidRPr="004967CC" w:rsidRDefault="00C6487A" w:rsidP="00C6487A">
      <w:pPr>
        <w:tabs>
          <w:tab w:val="left" w:pos="2410"/>
        </w:tabs>
        <w:ind w:left="1985" w:hanging="1985"/>
      </w:pPr>
      <w:r w:rsidRPr="004967CC">
        <w:t>ID DS:</w:t>
      </w:r>
      <w:r w:rsidRPr="004967CC">
        <w:tab/>
        <w:t>______________________________________________</w:t>
      </w:r>
      <w:r w:rsidRPr="004967CC">
        <w:tab/>
      </w:r>
    </w:p>
    <w:p w14:paraId="6326BE93" w14:textId="77777777" w:rsidR="00C6487A" w:rsidRPr="004967CC" w:rsidRDefault="00C6487A" w:rsidP="00C6487A">
      <w:pPr>
        <w:tabs>
          <w:tab w:val="left" w:pos="2410"/>
        </w:tabs>
        <w:ind w:left="1985" w:hanging="1985"/>
      </w:pPr>
      <w:r w:rsidRPr="004967CC">
        <w:t>IČO:</w:t>
      </w:r>
      <w:r w:rsidRPr="004967CC">
        <w:tab/>
        <w:t>______________________________________________</w:t>
      </w:r>
    </w:p>
    <w:p w14:paraId="606A0390" w14:textId="77777777" w:rsidR="00C6487A" w:rsidRPr="004967CC" w:rsidRDefault="00C6487A" w:rsidP="00C6487A">
      <w:pPr>
        <w:tabs>
          <w:tab w:val="left" w:pos="2410"/>
        </w:tabs>
        <w:ind w:left="1985" w:hanging="1985"/>
      </w:pPr>
      <w:r w:rsidRPr="004967CC">
        <w:t>DIČ:</w:t>
      </w:r>
      <w:r w:rsidRPr="004967CC">
        <w:tab/>
        <w:t>______________________________________________</w:t>
      </w:r>
      <w:r w:rsidRPr="004967CC">
        <w:tab/>
      </w:r>
    </w:p>
    <w:p w14:paraId="5E17964F" w14:textId="77777777" w:rsidR="00C6487A" w:rsidRPr="004967CC" w:rsidRDefault="00C6487A" w:rsidP="00C6487A">
      <w:pPr>
        <w:tabs>
          <w:tab w:val="left" w:pos="284"/>
          <w:tab w:val="left" w:pos="426"/>
          <w:tab w:val="left" w:pos="2410"/>
        </w:tabs>
        <w:ind w:left="1985" w:hanging="1985"/>
      </w:pPr>
      <w:r w:rsidRPr="004967CC">
        <w:t>Bankovní spojení:</w:t>
      </w:r>
      <w:r w:rsidRPr="004967CC">
        <w:tab/>
        <w:t>______________________________________________</w:t>
      </w:r>
      <w:r w:rsidRPr="004967CC">
        <w:tab/>
      </w:r>
    </w:p>
    <w:p w14:paraId="49EE3D39" w14:textId="77777777" w:rsidR="00C6487A" w:rsidRPr="004967CC" w:rsidRDefault="00C6487A" w:rsidP="00C6487A">
      <w:pPr>
        <w:tabs>
          <w:tab w:val="left" w:pos="2410"/>
        </w:tabs>
        <w:ind w:left="1985" w:hanging="1985"/>
      </w:pPr>
      <w:r w:rsidRPr="004967CC">
        <w:t>Číslo účtu:</w:t>
      </w:r>
      <w:r w:rsidRPr="004967CC">
        <w:tab/>
        <w:t>______________________________________________</w:t>
      </w:r>
      <w:r w:rsidRPr="004967CC">
        <w:tab/>
      </w:r>
    </w:p>
    <w:p w14:paraId="53AF9C75" w14:textId="77777777" w:rsidR="00C6487A" w:rsidRPr="004967CC" w:rsidRDefault="00C6487A" w:rsidP="00C6487A">
      <w:pPr>
        <w:tabs>
          <w:tab w:val="left" w:pos="426"/>
          <w:tab w:val="left" w:pos="2410"/>
        </w:tabs>
        <w:ind w:left="1985" w:hanging="1985"/>
      </w:pPr>
      <w:r w:rsidRPr="004967CC">
        <w:t>Zápis v OR:</w:t>
      </w:r>
      <w:r w:rsidRPr="004967CC">
        <w:tab/>
        <w:t>______________________________________________</w:t>
      </w:r>
    </w:p>
    <w:p w14:paraId="13120BCC" w14:textId="77777777" w:rsidR="00B45968" w:rsidRPr="004967CC" w:rsidRDefault="00B45968" w:rsidP="00C6487A">
      <w:pPr>
        <w:spacing w:before="120"/>
        <w:jc w:val="both"/>
      </w:pPr>
      <w:r w:rsidRPr="004967CC">
        <w:t>(dále jen „</w:t>
      </w:r>
      <w:r w:rsidR="00705650" w:rsidRPr="004967CC">
        <w:t>Provozovatel EPS</w:t>
      </w:r>
      <w:r w:rsidRPr="004967CC">
        <w:t>“)</w:t>
      </w:r>
    </w:p>
    <w:p w14:paraId="365B5C0A" w14:textId="77777777" w:rsidR="002A087D" w:rsidRPr="004967CC" w:rsidRDefault="002A087D" w:rsidP="002A087D">
      <w:pPr>
        <w:jc w:val="both"/>
      </w:pPr>
    </w:p>
    <w:p w14:paraId="69E6B7AF" w14:textId="77777777" w:rsidR="00021F99" w:rsidRPr="004967CC" w:rsidRDefault="005D1DB4" w:rsidP="00DB731A">
      <w:pPr>
        <w:jc w:val="center"/>
        <w:rPr>
          <w:b/>
        </w:rPr>
      </w:pPr>
      <w:r w:rsidRPr="004967CC">
        <w:rPr>
          <w:b/>
        </w:rPr>
        <w:t xml:space="preserve">Článek </w:t>
      </w:r>
      <w:r w:rsidR="00021F99" w:rsidRPr="004967CC">
        <w:rPr>
          <w:b/>
        </w:rPr>
        <w:t>I.</w:t>
      </w:r>
    </w:p>
    <w:p w14:paraId="53219C6D" w14:textId="77777777" w:rsidR="00021F99" w:rsidRPr="004967CC" w:rsidRDefault="00CE1CC2" w:rsidP="0042782C">
      <w:pPr>
        <w:ind w:left="425" w:hanging="425"/>
        <w:jc w:val="center"/>
        <w:rPr>
          <w:b/>
        </w:rPr>
      </w:pPr>
      <w:r w:rsidRPr="004967CC">
        <w:rPr>
          <w:b/>
        </w:rPr>
        <w:t>Úvodní ustanovení</w:t>
      </w:r>
    </w:p>
    <w:p w14:paraId="4B7AD1FF" w14:textId="77777777" w:rsidR="00CE1CC2" w:rsidRPr="004967CC" w:rsidRDefault="00021F99" w:rsidP="0042782C">
      <w:pPr>
        <w:numPr>
          <w:ilvl w:val="0"/>
          <w:numId w:val="20"/>
        </w:numPr>
        <w:tabs>
          <w:tab w:val="left" w:pos="426"/>
        </w:tabs>
        <w:spacing w:before="120"/>
        <w:ind w:left="426" w:hanging="426"/>
        <w:jc w:val="both"/>
        <w:rPr>
          <w:i/>
        </w:rPr>
      </w:pPr>
      <w:r w:rsidRPr="004967CC">
        <w:t>T</w:t>
      </w:r>
      <w:r w:rsidR="00786079" w:rsidRPr="004967CC">
        <w:t>ato smlouva</w:t>
      </w:r>
      <w:r w:rsidRPr="004967CC">
        <w:t xml:space="preserve"> je podkladem pro uzavření </w:t>
      </w:r>
      <w:r w:rsidRPr="004967CC">
        <w:rPr>
          <w:bCs/>
        </w:rPr>
        <w:t>sml</w:t>
      </w:r>
      <w:r w:rsidR="00CE1CC2" w:rsidRPr="004967CC">
        <w:rPr>
          <w:bCs/>
        </w:rPr>
        <w:t>o</w:t>
      </w:r>
      <w:r w:rsidR="00786079" w:rsidRPr="004967CC">
        <w:rPr>
          <w:bCs/>
        </w:rPr>
        <w:t>uv</w:t>
      </w:r>
      <w:r w:rsidR="00CE1CC2" w:rsidRPr="004967CC">
        <w:rPr>
          <w:bCs/>
        </w:rPr>
        <w:t xml:space="preserve">y </w:t>
      </w:r>
      <w:r w:rsidR="00CE1CC2" w:rsidRPr="004967CC">
        <w:t>o připojení elektrické požární signalizace prostřednictvím zařízení dálkového přenosu na pult centralizované ochrany a o přijetí opatření pro účinné provedení zásahu jednotkou požární ochrany</w:t>
      </w:r>
      <w:r w:rsidR="00CE1CC2" w:rsidRPr="004967CC">
        <w:rPr>
          <w:bCs/>
        </w:rPr>
        <w:t xml:space="preserve"> mezi </w:t>
      </w:r>
      <w:r w:rsidR="00705650" w:rsidRPr="004967CC">
        <w:rPr>
          <w:bCs/>
        </w:rPr>
        <w:t>Provozovatelem EPS</w:t>
      </w:r>
      <w:r w:rsidR="00CE1CC2" w:rsidRPr="004967CC">
        <w:rPr>
          <w:bCs/>
        </w:rPr>
        <w:t xml:space="preserve"> a </w:t>
      </w:r>
      <w:r w:rsidR="00CE1CC2" w:rsidRPr="004967CC">
        <w:t>Českou republikou - Hasičským záchranným sbor</w:t>
      </w:r>
      <w:r w:rsidR="00B81C4D">
        <w:t>em</w:t>
      </w:r>
      <w:r w:rsidR="00CE1CC2" w:rsidRPr="004967CC">
        <w:t xml:space="preserve"> </w:t>
      </w:r>
      <w:r w:rsidR="004967CC">
        <w:t>Kraje Vysočina</w:t>
      </w:r>
      <w:r w:rsidR="00CE1CC2" w:rsidRPr="004967CC">
        <w:t xml:space="preserve">, </w:t>
      </w:r>
      <w:r w:rsidR="004967CC" w:rsidRPr="004967CC">
        <w:rPr>
          <w:rFonts w:eastAsia="Calibri"/>
          <w:lang w:eastAsia="en-US"/>
        </w:rPr>
        <w:t>Ke Skalce 4960/32, 586 04 Jihlava</w:t>
      </w:r>
      <w:r w:rsidR="004967CC" w:rsidRPr="00025136">
        <w:t xml:space="preserve">, IČ: </w:t>
      </w:r>
      <w:r w:rsidR="004967CC" w:rsidRPr="004967CC">
        <w:rPr>
          <w:rFonts w:eastAsia="Calibri"/>
          <w:lang w:eastAsia="en-US"/>
        </w:rPr>
        <w:t>708 85 184, ISDS: ntdaa7v</w:t>
      </w:r>
      <w:r w:rsidR="004967CC" w:rsidRPr="004967CC">
        <w:t xml:space="preserve"> </w:t>
      </w:r>
      <w:r w:rsidR="001211EC" w:rsidRPr="004967CC">
        <w:t>(dále jen „HZS kraje“)</w:t>
      </w:r>
      <w:r w:rsidR="00CE1CC2" w:rsidRPr="004967CC">
        <w:t>.</w:t>
      </w:r>
    </w:p>
    <w:p w14:paraId="41D6F9A8" w14:textId="77777777" w:rsidR="001211EC" w:rsidRPr="004967CC" w:rsidRDefault="00705650" w:rsidP="0042782C">
      <w:pPr>
        <w:numPr>
          <w:ilvl w:val="0"/>
          <w:numId w:val="20"/>
        </w:numPr>
        <w:tabs>
          <w:tab w:val="left" w:pos="426"/>
        </w:tabs>
        <w:spacing w:before="120"/>
        <w:ind w:left="426" w:hanging="426"/>
        <w:jc w:val="both"/>
        <w:rPr>
          <w:i/>
        </w:rPr>
      </w:pPr>
      <w:r w:rsidRPr="004967CC">
        <w:t>Provozovatel EPS</w:t>
      </w:r>
      <w:r w:rsidR="001211EC" w:rsidRPr="004967CC">
        <w:t xml:space="preserve"> má v úmyslu provozovat </w:t>
      </w:r>
      <w:r w:rsidR="001211EC" w:rsidRPr="004967CC">
        <w:rPr>
          <w:rFonts w:eastAsia="Calibri"/>
          <w:lang w:eastAsia="en-US"/>
        </w:rPr>
        <w:t>elektrickou požární signalizaci v objektu definovaném níže a být připojen prostřednictvím zařízení dálkového přenosu na pult centralizované ochrany monitorov</w:t>
      </w:r>
      <w:r w:rsidRPr="004967CC">
        <w:rPr>
          <w:rFonts w:eastAsia="Calibri"/>
          <w:lang w:eastAsia="en-US"/>
        </w:rPr>
        <w:t>an</w:t>
      </w:r>
      <w:r w:rsidR="001211EC" w:rsidRPr="004967CC">
        <w:rPr>
          <w:rFonts w:eastAsia="Calibri"/>
          <w:lang w:eastAsia="en-US"/>
        </w:rPr>
        <w:t xml:space="preserve">ý ze strany HZS kraje </w:t>
      </w:r>
      <w:r w:rsidRPr="004967CC">
        <w:t>(dále jen „PCO“)</w:t>
      </w:r>
      <w:r w:rsidR="001211EC" w:rsidRPr="004967CC">
        <w:t>.</w:t>
      </w:r>
    </w:p>
    <w:p w14:paraId="6F346996" w14:textId="77777777" w:rsidR="001211EC" w:rsidRPr="004967CC" w:rsidRDefault="001211EC" w:rsidP="0042782C">
      <w:pPr>
        <w:numPr>
          <w:ilvl w:val="0"/>
          <w:numId w:val="20"/>
        </w:numPr>
        <w:tabs>
          <w:tab w:val="left" w:pos="426"/>
        </w:tabs>
        <w:spacing w:before="120"/>
        <w:ind w:left="426" w:hanging="426"/>
        <w:jc w:val="both"/>
        <w:rPr>
          <w:i/>
        </w:rPr>
      </w:pPr>
      <w:r w:rsidRPr="004967CC">
        <w:t>Objekt určený k připojení na PCO (dále jen „střežený objekt“):</w:t>
      </w:r>
    </w:p>
    <w:p w14:paraId="48C38B3D" w14:textId="77777777" w:rsidR="001211EC" w:rsidRPr="004967CC" w:rsidRDefault="001211EC" w:rsidP="0042782C">
      <w:pPr>
        <w:pStyle w:val="mjnadpis2"/>
        <w:numPr>
          <w:ilvl w:val="0"/>
          <w:numId w:val="0"/>
        </w:numPr>
        <w:tabs>
          <w:tab w:val="left" w:pos="2977"/>
        </w:tabs>
        <w:spacing w:before="120"/>
        <w:ind w:left="2977" w:hanging="2552"/>
        <w:rPr>
          <w:rFonts w:ascii="Times New Roman" w:hAnsi="Times New Roman" w:cs="Times New Roman"/>
          <w:color w:val="auto"/>
        </w:rPr>
      </w:pPr>
      <w:r w:rsidRPr="004967CC">
        <w:rPr>
          <w:rFonts w:ascii="Times New Roman" w:hAnsi="Times New Roman" w:cs="Times New Roman"/>
          <w:color w:val="auto"/>
        </w:rPr>
        <w:t>Název střeženého</w:t>
      </w:r>
      <w:r w:rsidR="004967CC">
        <w:rPr>
          <w:rFonts w:ascii="Times New Roman" w:hAnsi="Times New Roman" w:cs="Times New Roman"/>
          <w:color w:val="auto"/>
        </w:rPr>
        <w:t xml:space="preserve"> </w:t>
      </w:r>
      <w:r w:rsidRPr="004967CC">
        <w:rPr>
          <w:rFonts w:ascii="Times New Roman" w:hAnsi="Times New Roman" w:cs="Times New Roman"/>
          <w:color w:val="auto"/>
        </w:rPr>
        <w:t>objektu:</w:t>
      </w:r>
    </w:p>
    <w:p w14:paraId="10C184CC" w14:textId="77777777" w:rsidR="001211EC" w:rsidRPr="004967CC" w:rsidRDefault="001211EC" w:rsidP="0042782C">
      <w:pPr>
        <w:pStyle w:val="mjnadpis2"/>
        <w:numPr>
          <w:ilvl w:val="0"/>
          <w:numId w:val="0"/>
        </w:numPr>
        <w:tabs>
          <w:tab w:val="left" w:pos="2977"/>
        </w:tabs>
        <w:spacing w:before="120"/>
        <w:ind w:left="2977" w:hanging="2551"/>
        <w:rPr>
          <w:rFonts w:ascii="Times New Roman" w:hAnsi="Times New Roman" w:cs="Times New Roman"/>
          <w:color w:val="auto"/>
        </w:rPr>
      </w:pPr>
      <w:r w:rsidRPr="004967CC">
        <w:rPr>
          <w:rFonts w:ascii="Times New Roman" w:hAnsi="Times New Roman" w:cs="Times New Roman"/>
          <w:color w:val="auto"/>
        </w:rPr>
        <w:t>Adresa:</w:t>
      </w:r>
      <w:r w:rsidR="004967CC">
        <w:rPr>
          <w:rFonts w:ascii="Times New Roman" w:hAnsi="Times New Roman" w:cs="Times New Roman"/>
          <w:color w:val="auto"/>
        </w:rPr>
        <w:t xml:space="preserve"> </w:t>
      </w:r>
    </w:p>
    <w:p w14:paraId="6B102D38" w14:textId="77777777" w:rsidR="001211EC" w:rsidRPr="004967CC" w:rsidRDefault="001211EC" w:rsidP="0042782C">
      <w:pPr>
        <w:pStyle w:val="mjnadpis2"/>
        <w:numPr>
          <w:ilvl w:val="0"/>
          <w:numId w:val="0"/>
        </w:numPr>
        <w:tabs>
          <w:tab w:val="left" w:pos="2977"/>
        </w:tabs>
        <w:spacing w:before="120"/>
        <w:ind w:left="2977" w:hanging="2551"/>
        <w:rPr>
          <w:rFonts w:ascii="Times New Roman" w:hAnsi="Times New Roman" w:cs="Times New Roman"/>
          <w:color w:val="auto"/>
        </w:rPr>
      </w:pPr>
      <w:r w:rsidRPr="004967CC">
        <w:rPr>
          <w:rFonts w:ascii="Times New Roman" w:hAnsi="Times New Roman" w:cs="Times New Roman"/>
          <w:color w:val="auto"/>
        </w:rPr>
        <w:t>Katastrální území</w:t>
      </w:r>
      <w:r w:rsidR="004967CC">
        <w:rPr>
          <w:rFonts w:ascii="Times New Roman" w:hAnsi="Times New Roman" w:cs="Times New Roman"/>
          <w:color w:val="auto"/>
        </w:rPr>
        <w:t xml:space="preserve">: </w:t>
      </w:r>
    </w:p>
    <w:p w14:paraId="66A3B680" w14:textId="77777777" w:rsidR="001211EC" w:rsidRPr="004967CC" w:rsidRDefault="001211EC" w:rsidP="0042782C">
      <w:pPr>
        <w:pStyle w:val="mjnadpis2"/>
        <w:numPr>
          <w:ilvl w:val="0"/>
          <w:numId w:val="0"/>
        </w:numPr>
        <w:tabs>
          <w:tab w:val="left" w:pos="2977"/>
        </w:tabs>
        <w:spacing w:before="120"/>
        <w:ind w:left="2977" w:hanging="2551"/>
        <w:rPr>
          <w:rFonts w:ascii="Times New Roman" w:hAnsi="Times New Roman" w:cs="Times New Roman"/>
          <w:color w:val="auto"/>
        </w:rPr>
      </w:pPr>
      <w:r w:rsidRPr="004967CC">
        <w:rPr>
          <w:rFonts w:ascii="Times New Roman" w:hAnsi="Times New Roman" w:cs="Times New Roman"/>
          <w:color w:val="auto"/>
        </w:rPr>
        <w:t>Parcelní číslo:</w:t>
      </w:r>
      <w:r w:rsidR="004967CC">
        <w:rPr>
          <w:rFonts w:ascii="Times New Roman" w:hAnsi="Times New Roman" w:cs="Times New Roman"/>
          <w:color w:val="auto"/>
        </w:rPr>
        <w:t xml:space="preserve"> </w:t>
      </w:r>
    </w:p>
    <w:p w14:paraId="319D41C4" w14:textId="77777777" w:rsidR="001211EC" w:rsidRPr="004967CC" w:rsidRDefault="001211EC" w:rsidP="0042782C">
      <w:pPr>
        <w:pStyle w:val="mjnadpis2"/>
        <w:numPr>
          <w:ilvl w:val="0"/>
          <w:numId w:val="0"/>
        </w:numPr>
        <w:tabs>
          <w:tab w:val="left" w:pos="2977"/>
        </w:tabs>
        <w:spacing w:before="120"/>
        <w:ind w:left="2977" w:hanging="2551"/>
        <w:rPr>
          <w:rFonts w:ascii="Times New Roman" w:hAnsi="Times New Roman" w:cs="Times New Roman"/>
          <w:color w:val="auto"/>
        </w:rPr>
      </w:pPr>
      <w:r w:rsidRPr="004967CC">
        <w:rPr>
          <w:rFonts w:ascii="Times New Roman" w:hAnsi="Times New Roman" w:cs="Times New Roman"/>
          <w:color w:val="auto"/>
        </w:rPr>
        <w:t>List vlastnictví:</w:t>
      </w:r>
      <w:r w:rsidR="004967CC">
        <w:rPr>
          <w:rFonts w:ascii="Times New Roman" w:hAnsi="Times New Roman" w:cs="Times New Roman"/>
          <w:color w:val="auto"/>
        </w:rPr>
        <w:t xml:space="preserve"> </w:t>
      </w:r>
    </w:p>
    <w:p w14:paraId="78F0B9F1" w14:textId="77777777" w:rsidR="001211EC" w:rsidRPr="004967CC" w:rsidRDefault="001211EC" w:rsidP="0042782C">
      <w:pPr>
        <w:pStyle w:val="mjnadpis2"/>
        <w:numPr>
          <w:ilvl w:val="0"/>
          <w:numId w:val="0"/>
        </w:numPr>
        <w:tabs>
          <w:tab w:val="left" w:pos="2977"/>
        </w:tabs>
        <w:spacing w:before="120"/>
        <w:ind w:left="2977" w:hanging="2551"/>
        <w:rPr>
          <w:rFonts w:ascii="Times New Roman" w:hAnsi="Times New Roman" w:cs="Times New Roman"/>
          <w:color w:val="auto"/>
        </w:rPr>
      </w:pPr>
      <w:r w:rsidRPr="004967CC">
        <w:rPr>
          <w:rFonts w:ascii="Times New Roman" w:hAnsi="Times New Roman" w:cs="Times New Roman"/>
          <w:color w:val="auto"/>
        </w:rPr>
        <w:t>GPS souřadnice:</w:t>
      </w:r>
      <w:r w:rsidR="004967CC">
        <w:rPr>
          <w:rFonts w:ascii="Times New Roman" w:hAnsi="Times New Roman" w:cs="Times New Roman"/>
          <w:color w:val="auto"/>
        </w:rPr>
        <w:t xml:space="preserve"> </w:t>
      </w:r>
    </w:p>
    <w:p w14:paraId="461A462A" w14:textId="77777777" w:rsidR="00CE1CC2" w:rsidRPr="004967CC" w:rsidRDefault="00CE1CC2" w:rsidP="0042782C">
      <w:pPr>
        <w:numPr>
          <w:ilvl w:val="0"/>
          <w:numId w:val="20"/>
        </w:numPr>
        <w:tabs>
          <w:tab w:val="left" w:pos="426"/>
        </w:tabs>
        <w:spacing w:before="120"/>
        <w:ind w:left="426" w:hanging="426"/>
        <w:jc w:val="both"/>
        <w:rPr>
          <w:i/>
        </w:rPr>
      </w:pPr>
      <w:r w:rsidRPr="004967CC">
        <w:t>Obec je zřizovatelem jednotky sboru dobrovolných hasičů obce</w:t>
      </w:r>
      <w:r w:rsidR="00194500">
        <w:t xml:space="preserve"> </w:t>
      </w:r>
      <w:r w:rsidR="00194500" w:rsidRPr="00194500">
        <w:rPr>
          <w:highlight w:val="yellow"/>
        </w:rPr>
        <w:t>XXX</w:t>
      </w:r>
      <w:r w:rsidRPr="004967CC">
        <w:t xml:space="preserve">, která je jako jednotka požární ochrany vedena pod </w:t>
      </w:r>
      <w:r w:rsidR="00194500">
        <w:t xml:space="preserve">evidenčním </w:t>
      </w:r>
      <w:r w:rsidRPr="004967CC">
        <w:t>č</w:t>
      </w:r>
      <w:r w:rsidR="00194500">
        <w:t>íslem</w:t>
      </w:r>
      <w:r w:rsidRPr="004967CC">
        <w:t xml:space="preserve"> </w:t>
      </w:r>
      <w:r w:rsidR="00194500" w:rsidRPr="00194500">
        <w:rPr>
          <w:highlight w:val="yellow"/>
        </w:rPr>
        <w:t>XXX</w:t>
      </w:r>
      <w:r w:rsidR="00194500" w:rsidRPr="004967CC">
        <w:t xml:space="preserve"> </w:t>
      </w:r>
      <w:r w:rsidR="001211EC" w:rsidRPr="004967CC">
        <w:t>(dále jen „JSDHO“)</w:t>
      </w:r>
      <w:r w:rsidRPr="004967CC">
        <w:t xml:space="preserve">. Jedná se o jednotku kategorie JPO </w:t>
      </w:r>
      <w:r w:rsidR="00194500" w:rsidRPr="00194500">
        <w:rPr>
          <w:highlight w:val="yellow"/>
        </w:rPr>
        <w:t>XXX</w:t>
      </w:r>
      <w:r w:rsidRPr="004967CC">
        <w:t xml:space="preserve"> zařazenou do poplachového plánu </w:t>
      </w:r>
      <w:r w:rsidR="001211EC" w:rsidRPr="004967CC">
        <w:t>na území, kde se nachází střežený objekt a to v 1. stupni poplachu.</w:t>
      </w:r>
    </w:p>
    <w:p w14:paraId="79029D95" w14:textId="77777777" w:rsidR="00786079" w:rsidRPr="004967CC" w:rsidRDefault="0042782C" w:rsidP="0042782C">
      <w:pPr>
        <w:numPr>
          <w:ilvl w:val="0"/>
          <w:numId w:val="20"/>
        </w:numPr>
        <w:spacing w:before="120"/>
        <w:ind w:left="426" w:hanging="426"/>
        <w:jc w:val="both"/>
        <w:rPr>
          <w:bCs/>
        </w:rPr>
      </w:pPr>
      <w:r w:rsidRPr="004967CC">
        <w:rPr>
          <w:bCs/>
        </w:rPr>
        <w:lastRenderedPageBreak/>
        <w:t>Po</w:t>
      </w:r>
      <w:r w:rsidR="001211EC" w:rsidRPr="004967CC">
        <w:rPr>
          <w:bCs/>
        </w:rPr>
        <w:t xml:space="preserve"> připojení EPS </w:t>
      </w:r>
      <w:r w:rsidR="00705650" w:rsidRPr="004967CC">
        <w:rPr>
          <w:bCs/>
        </w:rPr>
        <w:t>Provozovatele EPS</w:t>
      </w:r>
      <w:r w:rsidR="001211EC" w:rsidRPr="004967CC">
        <w:rPr>
          <w:bCs/>
        </w:rPr>
        <w:t xml:space="preserve"> na PCO, bude </w:t>
      </w:r>
      <w:r w:rsidRPr="004967CC">
        <w:rPr>
          <w:bCs/>
        </w:rPr>
        <w:t xml:space="preserve">v případě poplachu </w:t>
      </w:r>
      <w:r w:rsidR="001211EC" w:rsidRPr="004967CC">
        <w:rPr>
          <w:bCs/>
        </w:rPr>
        <w:t>J</w:t>
      </w:r>
      <w:r w:rsidRPr="004967CC">
        <w:rPr>
          <w:bCs/>
        </w:rPr>
        <w:t xml:space="preserve">SDHO vysílána krajským operačním a informačním střediskem </w:t>
      </w:r>
      <w:r w:rsidR="001211EC" w:rsidRPr="004967CC">
        <w:rPr>
          <w:bCs/>
        </w:rPr>
        <w:t>k zásahům v</w:t>
      </w:r>
      <w:r w:rsidRPr="004967CC">
        <w:rPr>
          <w:bCs/>
        </w:rPr>
        <w:t>e střeženém objektu.</w:t>
      </w:r>
    </w:p>
    <w:p w14:paraId="746465A5" w14:textId="77777777" w:rsidR="00E7028F" w:rsidRPr="004967CC" w:rsidRDefault="0042782C" w:rsidP="00DF2FC4">
      <w:pPr>
        <w:numPr>
          <w:ilvl w:val="0"/>
          <w:numId w:val="20"/>
        </w:numPr>
        <w:spacing w:before="120"/>
        <w:ind w:left="426" w:hanging="426"/>
        <w:jc w:val="both"/>
        <w:rPr>
          <w:bCs/>
        </w:rPr>
      </w:pPr>
      <w:r w:rsidRPr="004967CC">
        <w:rPr>
          <w:bCs/>
        </w:rPr>
        <w:t>Tato smlouva má za cíl upravit podmínky zásahu JSDHO ve střeženém objektu a vzájemná prá</w:t>
      </w:r>
      <w:r w:rsidR="00DF2FC4" w:rsidRPr="004967CC">
        <w:rPr>
          <w:bCs/>
        </w:rPr>
        <w:t xml:space="preserve">va a povinnosti </w:t>
      </w:r>
      <w:r w:rsidR="00705650" w:rsidRPr="004967CC">
        <w:rPr>
          <w:bCs/>
        </w:rPr>
        <w:t>Provozovatele EPS</w:t>
      </w:r>
      <w:r w:rsidR="00DF2FC4" w:rsidRPr="004967CC">
        <w:rPr>
          <w:bCs/>
        </w:rPr>
        <w:t xml:space="preserve"> a obce.</w:t>
      </w:r>
    </w:p>
    <w:p w14:paraId="4A9C6958" w14:textId="77777777" w:rsidR="002A2C8A" w:rsidRPr="004967CC" w:rsidRDefault="005D1DB4" w:rsidP="005D1DB4">
      <w:pPr>
        <w:spacing w:before="360"/>
        <w:jc w:val="center"/>
        <w:rPr>
          <w:b/>
          <w:bCs/>
        </w:rPr>
      </w:pPr>
      <w:r w:rsidRPr="004967CC">
        <w:rPr>
          <w:b/>
          <w:bCs/>
        </w:rPr>
        <w:t xml:space="preserve">Článek </w:t>
      </w:r>
      <w:r w:rsidR="002A2C8A" w:rsidRPr="004967CC">
        <w:rPr>
          <w:b/>
          <w:bCs/>
        </w:rPr>
        <w:t>II.</w:t>
      </w:r>
    </w:p>
    <w:p w14:paraId="6D823F4A" w14:textId="77777777" w:rsidR="002A087D" w:rsidRPr="004967CC" w:rsidRDefault="0042782C" w:rsidP="002A087D">
      <w:pPr>
        <w:jc w:val="center"/>
        <w:rPr>
          <w:b/>
          <w:bCs/>
        </w:rPr>
      </w:pPr>
      <w:r w:rsidRPr="004967CC">
        <w:rPr>
          <w:b/>
          <w:bCs/>
        </w:rPr>
        <w:t>Smluvní podmínky</w:t>
      </w:r>
    </w:p>
    <w:p w14:paraId="38C2F06C" w14:textId="77777777" w:rsidR="0042782C" w:rsidRPr="004967CC" w:rsidRDefault="0042782C" w:rsidP="0042782C">
      <w:pPr>
        <w:ind w:left="426" w:hanging="426"/>
        <w:jc w:val="both"/>
      </w:pPr>
      <w:r w:rsidRPr="004967CC">
        <w:rPr>
          <w:bCs/>
        </w:rPr>
        <w:t>1.</w:t>
      </w:r>
      <w:r w:rsidRPr="004967CC">
        <w:rPr>
          <w:bCs/>
        </w:rPr>
        <w:tab/>
        <w:t xml:space="preserve">Povinnosti </w:t>
      </w:r>
      <w:r w:rsidR="00705650" w:rsidRPr="004967CC">
        <w:rPr>
          <w:bCs/>
        </w:rPr>
        <w:t>Provozovatele EPS</w:t>
      </w:r>
      <w:r w:rsidR="006C4307" w:rsidRPr="004967CC">
        <w:t>:</w:t>
      </w:r>
    </w:p>
    <w:p w14:paraId="298E2080" w14:textId="77777777" w:rsidR="007D2D0F" w:rsidRPr="004967CC" w:rsidRDefault="0042782C" w:rsidP="0042782C">
      <w:pPr>
        <w:spacing w:before="120"/>
        <w:ind w:left="851" w:hanging="426"/>
        <w:jc w:val="both"/>
      </w:pPr>
      <w:r w:rsidRPr="004967CC">
        <w:t>a)</w:t>
      </w:r>
      <w:r w:rsidRPr="004967CC">
        <w:tab/>
      </w:r>
      <w:r w:rsidR="00705650" w:rsidRPr="004967CC">
        <w:t>Provozovatel EPS</w:t>
      </w:r>
      <w:r w:rsidRPr="004967CC">
        <w:t xml:space="preserve"> je povinen předat veliteli JSDHO klíč od klíčového trezoru požární ochrany (dále jen „KT“) umístěného ve střeženém objektu nejpozději 1 týden před zahájením provozu EPS.</w:t>
      </w:r>
    </w:p>
    <w:p w14:paraId="4C8189FE" w14:textId="77777777" w:rsidR="00E7028F" w:rsidRPr="004967CC" w:rsidRDefault="00E7028F" w:rsidP="0042782C">
      <w:pPr>
        <w:spacing w:before="120"/>
        <w:ind w:left="851" w:hanging="426"/>
        <w:jc w:val="both"/>
      </w:pPr>
      <w:r w:rsidRPr="004967CC">
        <w:t>b)</w:t>
      </w:r>
      <w:r w:rsidRPr="004967CC">
        <w:tab/>
      </w:r>
      <w:r w:rsidR="00705650" w:rsidRPr="004967CC">
        <w:t>Provozovatel EPS</w:t>
      </w:r>
      <w:r w:rsidRPr="004967CC">
        <w:t xml:space="preserve"> je povinen umožnit JSDHO přístup do střeženého objektu za účelem provedení zásahu, případně kontroly objektu v případě planého poplachu.</w:t>
      </w:r>
    </w:p>
    <w:p w14:paraId="2097B7A8" w14:textId="77777777" w:rsidR="00E7028F" w:rsidRPr="004967CC" w:rsidRDefault="00E7028F" w:rsidP="0042782C">
      <w:pPr>
        <w:spacing w:before="120"/>
        <w:ind w:left="851" w:hanging="426"/>
        <w:jc w:val="both"/>
      </w:pPr>
      <w:r w:rsidRPr="004967CC">
        <w:t>c)</w:t>
      </w:r>
      <w:r w:rsidRPr="004967CC">
        <w:tab/>
      </w:r>
      <w:r w:rsidR="00705650" w:rsidRPr="004967CC">
        <w:t>Provozovatel EPS</w:t>
      </w:r>
      <w:r w:rsidRPr="004967CC">
        <w:t xml:space="preserve"> </w:t>
      </w:r>
      <w:r w:rsidR="00705650" w:rsidRPr="004967CC">
        <w:t xml:space="preserve">je </w:t>
      </w:r>
      <w:r w:rsidRPr="004967CC">
        <w:t>povinen poskyt</w:t>
      </w:r>
      <w:r w:rsidR="00D34355" w:rsidRPr="004967CC">
        <w:t xml:space="preserve">ovat </w:t>
      </w:r>
      <w:r w:rsidRPr="004967CC">
        <w:t xml:space="preserve">obci náhradu </w:t>
      </w:r>
      <w:r w:rsidR="00EC2B15" w:rsidRPr="004967CC">
        <w:t xml:space="preserve">nákladů za </w:t>
      </w:r>
      <w:r w:rsidR="00D34355" w:rsidRPr="004967CC">
        <w:t xml:space="preserve">každý </w:t>
      </w:r>
      <w:r w:rsidR="00EC2B15" w:rsidRPr="004967CC">
        <w:t>planý výjezd</w:t>
      </w:r>
      <w:r w:rsidR="00D34355" w:rsidRPr="004967CC">
        <w:t xml:space="preserve"> JSDHO v souvislosti se střeženým objektem</w:t>
      </w:r>
      <w:r w:rsidR="00EC2B15" w:rsidRPr="004967CC">
        <w:t>.</w:t>
      </w:r>
    </w:p>
    <w:p w14:paraId="776D6E76" w14:textId="77777777" w:rsidR="00E7028F" w:rsidRPr="004967CC" w:rsidRDefault="00EC2B15" w:rsidP="00EC2B15">
      <w:pPr>
        <w:spacing w:before="120"/>
        <w:ind w:left="426" w:hanging="426"/>
        <w:jc w:val="both"/>
      </w:pPr>
      <w:r w:rsidRPr="004967CC">
        <w:t>2.</w:t>
      </w:r>
      <w:r w:rsidRPr="004967CC">
        <w:tab/>
        <w:t>Povinnosti obce:</w:t>
      </w:r>
    </w:p>
    <w:p w14:paraId="3C339B2E" w14:textId="77777777" w:rsidR="00D34355" w:rsidRPr="004967CC" w:rsidRDefault="00EC2B15" w:rsidP="00EC2B15">
      <w:pPr>
        <w:spacing w:before="120"/>
        <w:ind w:left="851" w:hanging="425"/>
        <w:jc w:val="both"/>
      </w:pPr>
      <w:r w:rsidRPr="004967CC">
        <w:t>a)</w:t>
      </w:r>
      <w:r w:rsidRPr="004967CC">
        <w:tab/>
        <w:t xml:space="preserve">Obec je povinna zajistit, aby si JSDHO u HZS kraje zajistila </w:t>
      </w:r>
      <w:r w:rsidR="00D34355" w:rsidRPr="004967CC">
        <w:t>DZP střeženého objektu.</w:t>
      </w:r>
    </w:p>
    <w:p w14:paraId="22D5065C" w14:textId="77777777" w:rsidR="00D34355" w:rsidRPr="004967CC" w:rsidRDefault="00D34355" w:rsidP="00EC2B15">
      <w:pPr>
        <w:spacing w:before="120"/>
        <w:ind w:left="851" w:hanging="425"/>
        <w:jc w:val="both"/>
      </w:pPr>
      <w:r w:rsidRPr="004967CC">
        <w:t>b)</w:t>
      </w:r>
      <w:r w:rsidRPr="004967CC">
        <w:tab/>
        <w:t>Obec je povinna zajistit, aby JSDHO při zásahu v objektu dodržovala všechna pravidla tak, jako by se jednalo o JPO HZS kraje.</w:t>
      </w:r>
    </w:p>
    <w:p w14:paraId="6161B84F" w14:textId="77777777" w:rsidR="00EC2B15" w:rsidRPr="004967CC" w:rsidRDefault="00D34355" w:rsidP="00EC2B15">
      <w:pPr>
        <w:spacing w:before="120"/>
        <w:ind w:left="851" w:hanging="425"/>
        <w:jc w:val="both"/>
      </w:pPr>
      <w:r w:rsidRPr="004967CC">
        <w:t>c)</w:t>
      </w:r>
      <w:r w:rsidRPr="004967CC">
        <w:tab/>
        <w:t xml:space="preserve">Obec je povinna řádně vyúčtovávat </w:t>
      </w:r>
      <w:r w:rsidR="00705650" w:rsidRPr="004967CC">
        <w:t>Provozovateli EPS</w:t>
      </w:r>
      <w:r w:rsidR="00EC2B15" w:rsidRPr="004967CC">
        <w:t xml:space="preserve"> </w:t>
      </w:r>
      <w:r w:rsidRPr="004967CC">
        <w:t>náhradu nákladů za planý výjezd.</w:t>
      </w:r>
    </w:p>
    <w:p w14:paraId="7CE89413" w14:textId="4F2E22CF" w:rsidR="00D34355" w:rsidRPr="004967CC" w:rsidRDefault="00D34355" w:rsidP="00D34355">
      <w:pPr>
        <w:numPr>
          <w:ilvl w:val="0"/>
          <w:numId w:val="24"/>
        </w:numPr>
        <w:tabs>
          <w:tab w:val="left" w:pos="426"/>
        </w:tabs>
        <w:suppressAutoHyphens w:val="0"/>
        <w:spacing w:before="120"/>
        <w:ind w:left="426" w:hanging="426"/>
        <w:jc w:val="both"/>
        <w:rPr>
          <w:rFonts w:eastAsia="Calibri"/>
        </w:rPr>
      </w:pPr>
      <w:r w:rsidRPr="004967CC">
        <w:rPr>
          <w:rFonts w:eastAsia="Calibri"/>
        </w:rPr>
        <w:t xml:space="preserve">Výše </w:t>
      </w:r>
      <w:r w:rsidRPr="004967CC">
        <w:t xml:space="preserve">náhrady nákladů za planý výjezd JSDHO se stanovuje dohodou smluvních stran na částku </w:t>
      </w:r>
      <w:r w:rsidR="00194500" w:rsidRPr="00194500">
        <w:rPr>
          <w:highlight w:val="yellow"/>
        </w:rPr>
        <w:t>XXX</w:t>
      </w:r>
      <w:r w:rsidRPr="004967CC">
        <w:t xml:space="preserve">,- Kč (slovy: </w:t>
      </w:r>
      <w:r w:rsidR="00194500" w:rsidRPr="00194500">
        <w:rPr>
          <w:highlight w:val="yellow"/>
        </w:rPr>
        <w:t>XXX</w:t>
      </w:r>
      <w:r w:rsidR="00194500" w:rsidRPr="004967CC">
        <w:t xml:space="preserve"> </w:t>
      </w:r>
      <w:r w:rsidRPr="004967CC">
        <w:t>korun českých)</w:t>
      </w:r>
      <w:r w:rsidR="00725FB8">
        <w:t>.</w:t>
      </w:r>
    </w:p>
    <w:p w14:paraId="018593E5" w14:textId="77777777" w:rsidR="00EC2B15" w:rsidRPr="004967CC" w:rsidRDefault="00D34355" w:rsidP="00D34355">
      <w:pPr>
        <w:numPr>
          <w:ilvl w:val="0"/>
          <w:numId w:val="24"/>
        </w:numPr>
        <w:tabs>
          <w:tab w:val="left" w:pos="426"/>
        </w:tabs>
        <w:suppressAutoHyphens w:val="0"/>
        <w:spacing w:before="120"/>
        <w:ind w:left="426" w:hanging="426"/>
        <w:jc w:val="both"/>
        <w:rPr>
          <w:rFonts w:eastAsia="Calibri"/>
        </w:rPr>
      </w:pPr>
      <w:r w:rsidRPr="004967CC">
        <w:t>Náhradu nákladů za planý výjezd JSDHO</w:t>
      </w:r>
      <w:r w:rsidR="00EC2B15" w:rsidRPr="004967CC">
        <w:rPr>
          <w:spacing w:val="-2"/>
        </w:rPr>
        <w:t xml:space="preserve"> je </w:t>
      </w:r>
      <w:r w:rsidR="00705650" w:rsidRPr="004967CC">
        <w:rPr>
          <w:spacing w:val="-2"/>
        </w:rPr>
        <w:t>Provozovatel EPS</w:t>
      </w:r>
      <w:r w:rsidR="00EC2B15" w:rsidRPr="004967CC">
        <w:rPr>
          <w:spacing w:val="-2"/>
        </w:rPr>
        <w:t xml:space="preserve"> povinen uhradit na základě faktury </w:t>
      </w:r>
      <w:r w:rsidR="00EC2B15" w:rsidRPr="004967CC">
        <w:rPr>
          <w:rFonts w:eastAsia="Calibri"/>
        </w:rPr>
        <w:t xml:space="preserve">(daňového dokladu) vystavené </w:t>
      </w:r>
      <w:r w:rsidRPr="004967CC">
        <w:rPr>
          <w:rFonts w:eastAsia="Calibri"/>
        </w:rPr>
        <w:t>obcí</w:t>
      </w:r>
      <w:r w:rsidR="00EC2B15" w:rsidRPr="004967CC">
        <w:rPr>
          <w:rFonts w:eastAsia="Calibri"/>
        </w:rPr>
        <w:t>.</w:t>
      </w:r>
      <w:r w:rsidR="00EC2B15" w:rsidRPr="004967CC">
        <w:t xml:space="preserve"> Faktura </w:t>
      </w:r>
      <w:r w:rsidRPr="004967CC">
        <w:t xml:space="preserve">musí být </w:t>
      </w:r>
      <w:r w:rsidR="00EC2B15" w:rsidRPr="004967CC">
        <w:t xml:space="preserve">v českém jazyce </w:t>
      </w:r>
      <w:r w:rsidRPr="004967CC">
        <w:t>a</w:t>
      </w:r>
      <w:r w:rsidR="00EC2B15" w:rsidRPr="004967CC">
        <w:t xml:space="preserve"> musí obsahovat všechny údaje uvedené v § 2</w:t>
      </w:r>
      <w:r w:rsidR="00705650" w:rsidRPr="004967CC">
        <w:t>9</w:t>
      </w:r>
      <w:r w:rsidR="00EC2B15" w:rsidRPr="004967CC">
        <w:t xml:space="preserve"> zákona č. 235/2004 Sb., o dani z přidané hodnoty, ve znění pozdějších předpisů, případně další náležitosti stanovené právním řádem České republiky. </w:t>
      </w:r>
      <w:r w:rsidRPr="004967CC">
        <w:t xml:space="preserve">Obec </w:t>
      </w:r>
      <w:r w:rsidR="00EC2B15" w:rsidRPr="004967CC">
        <w:t>je povinn</w:t>
      </w:r>
      <w:r w:rsidRPr="004967CC">
        <w:t>a</w:t>
      </w:r>
      <w:r w:rsidR="00EC2B15" w:rsidRPr="004967CC">
        <w:t xml:space="preserve"> přiložit k faktuře zprávu o zásahu dokládající planý výjezd J</w:t>
      </w:r>
      <w:r w:rsidRPr="004967CC">
        <w:t>SDHO</w:t>
      </w:r>
      <w:r w:rsidR="00EC2B15" w:rsidRPr="004967CC">
        <w:rPr>
          <w:rFonts w:eastAsia="Calibri"/>
        </w:rPr>
        <w:t>.</w:t>
      </w:r>
    </w:p>
    <w:p w14:paraId="7C875662" w14:textId="77777777" w:rsidR="00EC2B15" w:rsidRPr="004967CC" w:rsidRDefault="00EC2B15" w:rsidP="00D34355">
      <w:pPr>
        <w:numPr>
          <w:ilvl w:val="0"/>
          <w:numId w:val="24"/>
        </w:numPr>
        <w:tabs>
          <w:tab w:val="left" w:pos="426"/>
        </w:tabs>
        <w:suppressAutoHyphens w:val="0"/>
        <w:spacing w:before="120"/>
        <w:ind w:left="426" w:hanging="426"/>
        <w:jc w:val="both"/>
        <w:rPr>
          <w:rFonts w:eastAsia="Calibri"/>
        </w:rPr>
      </w:pPr>
      <w:r w:rsidRPr="004967CC">
        <w:rPr>
          <w:rFonts w:eastAsia="Calibri"/>
        </w:rPr>
        <w:t xml:space="preserve">Lhůta splatnosti faktury se stanovuje na </w:t>
      </w:r>
      <w:r w:rsidR="00DF2FC4" w:rsidRPr="004967CC">
        <w:rPr>
          <w:rFonts w:eastAsia="Calibri"/>
        </w:rPr>
        <w:t>30</w:t>
      </w:r>
      <w:r w:rsidRPr="004967CC">
        <w:rPr>
          <w:rFonts w:eastAsia="Calibri"/>
        </w:rPr>
        <w:t xml:space="preserve"> dnů ode dne jejího doručení </w:t>
      </w:r>
      <w:r w:rsidR="00705650" w:rsidRPr="004967CC">
        <w:rPr>
          <w:rFonts w:eastAsia="Calibri"/>
        </w:rPr>
        <w:t>Provozovateli EPS</w:t>
      </w:r>
      <w:r w:rsidRPr="004967CC">
        <w:rPr>
          <w:rFonts w:eastAsia="Calibri"/>
        </w:rPr>
        <w:t>.</w:t>
      </w:r>
    </w:p>
    <w:p w14:paraId="6F09F585" w14:textId="77777777" w:rsidR="00D34355" w:rsidRPr="004967CC" w:rsidRDefault="00D34355" w:rsidP="00D34355">
      <w:pPr>
        <w:numPr>
          <w:ilvl w:val="0"/>
          <w:numId w:val="24"/>
        </w:numPr>
        <w:suppressAutoHyphens w:val="0"/>
        <w:spacing w:before="120"/>
        <w:ind w:left="426" w:hanging="426"/>
        <w:jc w:val="both"/>
        <w:rPr>
          <w:rFonts w:eastAsia="Calibri"/>
          <w:lang w:eastAsia="en-US"/>
        </w:rPr>
      </w:pPr>
      <w:r w:rsidRPr="004967CC">
        <w:rPr>
          <w:rFonts w:eastAsia="Calibri"/>
          <w:lang w:eastAsia="en-US"/>
        </w:rPr>
        <w:t>Za planý poplach pro účely této smlouvy je považováno ohlášení poplachu prostřednictvím EPS, v situaci, kdy pro vyhlášení tohoto stavu neexistoval důvod, resp. nenastala mimořádná událost, pro kterou měl být tento stav ohlášen.</w:t>
      </w:r>
    </w:p>
    <w:p w14:paraId="6C1CE7B9" w14:textId="77777777" w:rsidR="00D34355" w:rsidRPr="004967CC" w:rsidRDefault="00D34355" w:rsidP="00D34355">
      <w:pPr>
        <w:numPr>
          <w:ilvl w:val="0"/>
          <w:numId w:val="24"/>
        </w:numPr>
        <w:suppressAutoHyphens w:val="0"/>
        <w:spacing w:before="120"/>
        <w:ind w:left="426" w:hanging="426"/>
        <w:jc w:val="both"/>
        <w:rPr>
          <w:rFonts w:eastAsia="Calibri"/>
          <w:lang w:eastAsia="en-US"/>
        </w:rPr>
      </w:pPr>
      <w:r w:rsidRPr="004967CC">
        <w:rPr>
          <w:rFonts w:eastAsia="Calibri"/>
          <w:lang w:eastAsia="en-US"/>
        </w:rPr>
        <w:t xml:space="preserve">Za planý výjezd JSDHO se považuje uskutečněný výjezd JSDHO na základě planého poplachu, tedy na základě ohlášení </w:t>
      </w:r>
      <w:r w:rsidR="00DF2FC4" w:rsidRPr="004967CC">
        <w:rPr>
          <w:rFonts w:eastAsia="Calibri"/>
          <w:lang w:eastAsia="en-US"/>
        </w:rPr>
        <w:t xml:space="preserve">poplachu </w:t>
      </w:r>
      <w:r w:rsidRPr="004967CC">
        <w:rPr>
          <w:rFonts w:eastAsia="Calibri"/>
          <w:lang w:eastAsia="en-US"/>
        </w:rPr>
        <w:t>prostřednictvím EPS, v situaci, kdy pro vyhlášení tohoto stavu neexistoval důvod, resp. nenastala mimořádná událost, pro kterou měl být tento stav ohlášen.</w:t>
      </w:r>
    </w:p>
    <w:p w14:paraId="2BF2A084" w14:textId="77777777" w:rsidR="00EC2B15" w:rsidRPr="004967CC" w:rsidRDefault="00EC2B15" w:rsidP="00DF2FC4">
      <w:pPr>
        <w:numPr>
          <w:ilvl w:val="0"/>
          <w:numId w:val="24"/>
        </w:numPr>
        <w:suppressAutoHyphens w:val="0"/>
        <w:spacing w:before="120"/>
        <w:ind w:left="426" w:hanging="426"/>
        <w:jc w:val="both"/>
        <w:rPr>
          <w:rFonts w:eastAsia="Calibri"/>
          <w:lang w:eastAsia="en-US"/>
        </w:rPr>
      </w:pPr>
      <w:r w:rsidRPr="004967CC">
        <w:rPr>
          <w:rFonts w:eastAsia="Calibri"/>
          <w:lang w:eastAsia="en-US"/>
        </w:rPr>
        <w:t xml:space="preserve">Výjezd </w:t>
      </w:r>
      <w:r w:rsidR="00D34355" w:rsidRPr="004967CC">
        <w:rPr>
          <w:rFonts w:eastAsia="Calibri"/>
          <w:lang w:eastAsia="en-US"/>
        </w:rPr>
        <w:t>JSDHO</w:t>
      </w:r>
      <w:r w:rsidRPr="004967CC">
        <w:rPr>
          <w:rFonts w:eastAsia="Calibri"/>
          <w:lang w:eastAsia="en-US"/>
        </w:rPr>
        <w:t xml:space="preserve"> je považován za uskutečněný v okamžiku, kdy </w:t>
      </w:r>
      <w:r w:rsidR="00DF2FC4" w:rsidRPr="004967CC">
        <w:rPr>
          <w:rFonts w:eastAsia="Calibri"/>
          <w:lang w:eastAsia="en-US"/>
        </w:rPr>
        <w:t>JSDHO</w:t>
      </w:r>
      <w:r w:rsidRPr="004967CC">
        <w:rPr>
          <w:rFonts w:eastAsia="Calibri"/>
          <w:lang w:eastAsia="en-US"/>
        </w:rPr>
        <w:t xml:space="preserve"> po vyhlášení poplachu potvrdí </w:t>
      </w:r>
      <w:r w:rsidR="00DF2FC4" w:rsidRPr="004967CC">
        <w:rPr>
          <w:rFonts w:eastAsia="Calibri"/>
          <w:lang w:eastAsia="en-US"/>
        </w:rPr>
        <w:t xml:space="preserve">krajskému operačnímu a informačnímu středisku HZS kraje </w:t>
      </w:r>
      <w:r w:rsidRPr="004967CC">
        <w:rPr>
          <w:rFonts w:eastAsia="Calibri"/>
          <w:lang w:eastAsia="en-US"/>
        </w:rPr>
        <w:t>svůj výjezd, bez ohledu na skutečnost, zda byla J</w:t>
      </w:r>
      <w:r w:rsidR="00DF2FC4" w:rsidRPr="004967CC">
        <w:rPr>
          <w:rFonts w:eastAsia="Calibri"/>
          <w:lang w:eastAsia="en-US"/>
        </w:rPr>
        <w:t>SDHO</w:t>
      </w:r>
      <w:r w:rsidRPr="004967CC">
        <w:rPr>
          <w:rFonts w:eastAsia="Calibri"/>
          <w:lang w:eastAsia="en-US"/>
        </w:rPr>
        <w:t xml:space="preserve"> následně odvolána zpět na základnu</w:t>
      </w:r>
      <w:r w:rsidR="00DF2FC4" w:rsidRPr="004967CC">
        <w:rPr>
          <w:rFonts w:eastAsia="Calibri"/>
          <w:lang w:eastAsia="en-US"/>
        </w:rPr>
        <w:t>, aniž by skutečně zasahovala nebo dojela na místo zásahu</w:t>
      </w:r>
      <w:r w:rsidRPr="004967CC">
        <w:rPr>
          <w:rFonts w:eastAsia="Calibri"/>
          <w:lang w:eastAsia="en-US"/>
        </w:rPr>
        <w:t>.</w:t>
      </w:r>
    </w:p>
    <w:p w14:paraId="1604A89E" w14:textId="77777777" w:rsidR="00803009" w:rsidRDefault="00803009" w:rsidP="002A087D">
      <w:pPr>
        <w:jc w:val="both"/>
        <w:rPr>
          <w:color w:val="FF0000"/>
        </w:rPr>
      </w:pPr>
    </w:p>
    <w:p w14:paraId="4BC585DF" w14:textId="77777777" w:rsidR="00B81C4D" w:rsidRDefault="00B81C4D" w:rsidP="002A087D">
      <w:pPr>
        <w:jc w:val="both"/>
        <w:rPr>
          <w:color w:val="FF0000"/>
        </w:rPr>
      </w:pPr>
    </w:p>
    <w:p w14:paraId="73AD98FF" w14:textId="77777777" w:rsidR="00B81C4D" w:rsidRPr="004967CC" w:rsidRDefault="00B81C4D" w:rsidP="002A087D">
      <w:pPr>
        <w:jc w:val="both"/>
        <w:rPr>
          <w:color w:val="FF0000"/>
        </w:rPr>
      </w:pPr>
    </w:p>
    <w:p w14:paraId="65D3586F" w14:textId="77777777" w:rsidR="002A087D" w:rsidRPr="004967CC" w:rsidRDefault="005D1DB4" w:rsidP="002A087D">
      <w:pPr>
        <w:jc w:val="center"/>
        <w:rPr>
          <w:b/>
          <w:bCs/>
        </w:rPr>
      </w:pPr>
      <w:r w:rsidRPr="004967CC">
        <w:rPr>
          <w:b/>
          <w:bCs/>
        </w:rPr>
        <w:t xml:space="preserve">Článek </w:t>
      </w:r>
      <w:r w:rsidR="00DF2FC4" w:rsidRPr="004967CC">
        <w:rPr>
          <w:b/>
          <w:bCs/>
        </w:rPr>
        <w:t>III</w:t>
      </w:r>
      <w:r w:rsidR="002A087D" w:rsidRPr="004967CC">
        <w:rPr>
          <w:b/>
          <w:bCs/>
        </w:rPr>
        <w:t>.</w:t>
      </w:r>
    </w:p>
    <w:p w14:paraId="77F48671" w14:textId="77777777" w:rsidR="002A087D" w:rsidRPr="004967CC" w:rsidRDefault="002A087D" w:rsidP="00DF2FC4">
      <w:pPr>
        <w:ind w:left="357" w:hanging="357"/>
        <w:jc w:val="center"/>
        <w:rPr>
          <w:b/>
          <w:bCs/>
        </w:rPr>
      </w:pPr>
      <w:r w:rsidRPr="004967CC">
        <w:rPr>
          <w:b/>
          <w:bCs/>
        </w:rPr>
        <w:t>Platnost smlouvy a výpovědní lhůta</w:t>
      </w:r>
    </w:p>
    <w:p w14:paraId="7AD6A15F" w14:textId="77777777" w:rsidR="002A087D" w:rsidRPr="004967CC" w:rsidRDefault="00DF2FC4" w:rsidP="00DF2FC4">
      <w:pPr>
        <w:pStyle w:val="Zkladntextodsazen"/>
        <w:numPr>
          <w:ilvl w:val="0"/>
          <w:numId w:val="25"/>
        </w:numPr>
        <w:spacing w:before="120" w:after="0"/>
        <w:ind w:left="426" w:hanging="426"/>
        <w:jc w:val="both"/>
      </w:pPr>
      <w:r w:rsidRPr="004967CC">
        <w:t>Tato s</w:t>
      </w:r>
      <w:r w:rsidR="002A087D" w:rsidRPr="004967CC">
        <w:t xml:space="preserve">mlouva je uzavřena na dobu neurčitou. Smluvní vztah může kterákoliv ze smluvních stran ukončit výpovědí, a to i bez udání důvodu. Výpovědní lhůta činí v takovém případě </w:t>
      </w:r>
      <w:r w:rsidR="002A087D" w:rsidRPr="004967CC">
        <w:lastRenderedPageBreak/>
        <w:t>3 měsíce a</w:t>
      </w:r>
      <w:r w:rsidR="005D1DB4" w:rsidRPr="004967CC">
        <w:t> </w:t>
      </w:r>
      <w:r w:rsidR="002A087D" w:rsidRPr="004967CC">
        <w:t>počíná běžet od 1. dne měsíce následujícího po doručení</w:t>
      </w:r>
      <w:r w:rsidRPr="004967CC">
        <w:t xml:space="preserve"> výpovědi druhé smluvní straně.</w:t>
      </w:r>
    </w:p>
    <w:p w14:paraId="16F9B153" w14:textId="77777777" w:rsidR="00DF2FC4" w:rsidRPr="004967CC" w:rsidRDefault="00DF2FC4" w:rsidP="00DF2FC4">
      <w:pPr>
        <w:pStyle w:val="Zkladntextodsazen"/>
        <w:numPr>
          <w:ilvl w:val="0"/>
          <w:numId w:val="25"/>
        </w:numPr>
        <w:spacing w:before="120" w:after="0"/>
        <w:ind w:left="426" w:hanging="426"/>
        <w:jc w:val="both"/>
      </w:pPr>
      <w:r w:rsidRPr="004967CC">
        <w:t>Tato smlouva skončí také v okamžiku, kdy JSDHO přestane být předurčenou jednotkou pro zásah na střeženém objektu dle poplachového plánu.</w:t>
      </w:r>
    </w:p>
    <w:p w14:paraId="041481B7" w14:textId="77777777" w:rsidR="00DF2FC4" w:rsidRPr="004967CC" w:rsidRDefault="00DF2FC4" w:rsidP="00DF2FC4">
      <w:pPr>
        <w:pStyle w:val="Zkladntextodsazen"/>
        <w:numPr>
          <w:ilvl w:val="0"/>
          <w:numId w:val="25"/>
        </w:numPr>
        <w:spacing w:before="120" w:after="0"/>
        <w:ind w:left="426" w:hanging="426"/>
        <w:jc w:val="both"/>
      </w:pPr>
      <w:r w:rsidRPr="004967CC">
        <w:t xml:space="preserve">Dále tato smlouva zaniká též okamžikem zániku </w:t>
      </w:r>
      <w:r w:rsidR="00D3772A" w:rsidRPr="004967CC">
        <w:t>sml</w:t>
      </w:r>
      <w:r w:rsidRPr="004967CC">
        <w:t>ouvy o připojení elektrické požární signalizace prostřednictvím zařízení dálkového přenosu na pult centralizované ochrany a o přijetí opatření pro účinné provedení zásahu jednotkou požární ochrany</w:t>
      </w:r>
      <w:r w:rsidRPr="004967CC">
        <w:rPr>
          <w:bCs/>
        </w:rPr>
        <w:t xml:space="preserve"> uzavřené mezi </w:t>
      </w:r>
      <w:r w:rsidR="00705650" w:rsidRPr="004967CC">
        <w:rPr>
          <w:bCs/>
        </w:rPr>
        <w:t>Provozovatelem EPS</w:t>
      </w:r>
      <w:r w:rsidR="00021F99" w:rsidRPr="004967CC">
        <w:t xml:space="preserve"> </w:t>
      </w:r>
      <w:r w:rsidRPr="004967CC">
        <w:t>a HZS kraje</w:t>
      </w:r>
      <w:r w:rsidR="00D3772A" w:rsidRPr="004967CC">
        <w:t>.</w:t>
      </w:r>
    </w:p>
    <w:p w14:paraId="21C104AD" w14:textId="77777777" w:rsidR="005628DB" w:rsidRPr="004967CC" w:rsidRDefault="00705650" w:rsidP="002A087D">
      <w:pPr>
        <w:pStyle w:val="Zkladntextodsazen"/>
        <w:numPr>
          <w:ilvl w:val="0"/>
          <w:numId w:val="25"/>
        </w:numPr>
        <w:spacing w:before="120" w:after="0"/>
        <w:ind w:left="426" w:hanging="426"/>
        <w:jc w:val="both"/>
      </w:pPr>
      <w:r w:rsidRPr="004967CC">
        <w:t>Provozovatel EPS</w:t>
      </w:r>
      <w:r w:rsidR="00DF2FC4" w:rsidRPr="004967CC">
        <w:t xml:space="preserve"> výslovně prohlašuje, že si je vědom, že ukončení této smlouvy výpovědí bez náhrady za trvání smlouvy o připojení elektrické požární signalizace prostřednictvím zařízení dálkového přenosu na pult centralizované ochrany a o přijetí opatření pro účinné provedení zásahu jednotkou požární ochrany</w:t>
      </w:r>
      <w:r w:rsidR="00DF2FC4" w:rsidRPr="004967CC">
        <w:rPr>
          <w:bCs/>
        </w:rPr>
        <w:t xml:space="preserve"> uzavřené mezi </w:t>
      </w:r>
      <w:r w:rsidRPr="004967CC">
        <w:rPr>
          <w:bCs/>
        </w:rPr>
        <w:t>Provozovatelem EPS</w:t>
      </w:r>
      <w:r w:rsidR="00DF2FC4" w:rsidRPr="004967CC">
        <w:t xml:space="preserve"> a HZS kraje, je zvlášť závažným porušením podmínek střežení střeženého objektu.</w:t>
      </w:r>
    </w:p>
    <w:p w14:paraId="04DD275C" w14:textId="77777777" w:rsidR="002A087D" w:rsidRPr="004967CC" w:rsidRDefault="005D1DB4" w:rsidP="00275B38">
      <w:pPr>
        <w:spacing w:before="240"/>
        <w:jc w:val="center"/>
        <w:rPr>
          <w:b/>
          <w:bCs/>
        </w:rPr>
      </w:pPr>
      <w:r w:rsidRPr="004967CC">
        <w:rPr>
          <w:b/>
          <w:bCs/>
        </w:rPr>
        <w:t xml:space="preserve">Článek </w:t>
      </w:r>
      <w:r w:rsidR="00275B38" w:rsidRPr="004967CC">
        <w:rPr>
          <w:b/>
          <w:bCs/>
        </w:rPr>
        <w:t>I</w:t>
      </w:r>
      <w:r w:rsidR="00AD7693" w:rsidRPr="004967CC">
        <w:rPr>
          <w:b/>
          <w:bCs/>
        </w:rPr>
        <w:t>V</w:t>
      </w:r>
      <w:r w:rsidR="002A087D" w:rsidRPr="004967CC">
        <w:rPr>
          <w:b/>
          <w:bCs/>
        </w:rPr>
        <w:t>.</w:t>
      </w:r>
    </w:p>
    <w:p w14:paraId="333BA4FA" w14:textId="77777777" w:rsidR="002A087D" w:rsidRPr="004967CC" w:rsidRDefault="002A087D" w:rsidP="00275B38">
      <w:pPr>
        <w:jc w:val="center"/>
        <w:rPr>
          <w:b/>
          <w:bCs/>
        </w:rPr>
      </w:pPr>
      <w:r w:rsidRPr="004967CC">
        <w:rPr>
          <w:b/>
          <w:bCs/>
        </w:rPr>
        <w:t>Závěrečná ustanovení</w:t>
      </w:r>
    </w:p>
    <w:p w14:paraId="1234D946" w14:textId="77777777" w:rsidR="00DF2FC4" w:rsidRPr="004967CC" w:rsidRDefault="00DF2FC4" w:rsidP="00DF2FC4">
      <w:pPr>
        <w:shd w:val="clear" w:color="auto" w:fill="FFFFFF"/>
        <w:tabs>
          <w:tab w:val="left" w:pos="426"/>
        </w:tabs>
        <w:spacing w:before="120"/>
        <w:ind w:left="426" w:hanging="426"/>
        <w:jc w:val="both"/>
      </w:pPr>
      <w:r w:rsidRPr="004967CC">
        <w:t>1.</w:t>
      </w:r>
      <w:r w:rsidRPr="004967CC">
        <w:tab/>
        <w:t>Tato smlouva nabývá platnosti a účinnosti dnem jejího podpisu. Tuto smlouvu lze měnit pouze vzestupně číslovanými písemnými dodatky odsouhlasenými všemi smluvními stranami.</w:t>
      </w:r>
    </w:p>
    <w:p w14:paraId="10800CBA" w14:textId="77777777" w:rsidR="00DF2FC4" w:rsidRPr="004967CC" w:rsidRDefault="00275B38" w:rsidP="00DF2FC4">
      <w:pPr>
        <w:spacing w:before="120"/>
        <w:ind w:left="426" w:hanging="426"/>
        <w:jc w:val="both"/>
        <w:rPr>
          <w:rFonts w:eastAsia="Calibri"/>
          <w:lang w:eastAsia="en-US"/>
        </w:rPr>
      </w:pPr>
      <w:r w:rsidRPr="004967CC">
        <w:t>2</w:t>
      </w:r>
      <w:r w:rsidR="00DF2FC4" w:rsidRPr="004967CC">
        <w:t>.</w:t>
      </w:r>
      <w:r w:rsidR="00DF2FC4" w:rsidRPr="004967CC">
        <w:tab/>
        <w:t xml:space="preserve">Smluvní strany se dohodly, že v náležitostech touto smlouvou přímo neupravených se jejich vzájemné vztahy budou řídit příslušnými ustanoveními </w:t>
      </w:r>
      <w:r w:rsidR="00DF2FC4" w:rsidRPr="004967CC">
        <w:rPr>
          <w:rFonts w:eastAsia="Calibri"/>
          <w:lang w:eastAsia="en-US"/>
        </w:rPr>
        <w:t>občanského zákoníku. Případné spory a</w:t>
      </w:r>
      <w:r w:rsidR="005D1DB4" w:rsidRPr="004967CC">
        <w:rPr>
          <w:rFonts w:eastAsia="Calibri"/>
          <w:lang w:eastAsia="en-US"/>
        </w:rPr>
        <w:t> </w:t>
      </w:r>
      <w:r w:rsidR="00DF2FC4" w:rsidRPr="004967CC">
        <w:rPr>
          <w:rFonts w:eastAsia="Calibri"/>
          <w:lang w:eastAsia="en-US"/>
        </w:rPr>
        <w:t xml:space="preserve">nesrovnalosti budou obě smluvní strany řešit dohodou, v opačném případě bude spor projednán podle českého právního řádu, před </w:t>
      </w:r>
      <w:r w:rsidRPr="004967CC">
        <w:rPr>
          <w:rFonts w:eastAsia="Calibri"/>
          <w:lang w:eastAsia="en-US"/>
        </w:rPr>
        <w:t xml:space="preserve">příslušným </w:t>
      </w:r>
      <w:r w:rsidR="00DF2FC4" w:rsidRPr="004967CC">
        <w:rPr>
          <w:rFonts w:eastAsia="Calibri"/>
          <w:lang w:eastAsia="en-US"/>
        </w:rPr>
        <w:t>českým soudem.</w:t>
      </w:r>
    </w:p>
    <w:p w14:paraId="1B74FB30" w14:textId="77777777" w:rsidR="00DF2FC4" w:rsidRPr="004967CC" w:rsidRDefault="00275B38" w:rsidP="00DF2FC4">
      <w:pPr>
        <w:shd w:val="clear" w:color="auto" w:fill="FFFFFF"/>
        <w:tabs>
          <w:tab w:val="left" w:pos="426"/>
        </w:tabs>
        <w:spacing w:before="120"/>
        <w:ind w:left="426" w:hanging="426"/>
        <w:jc w:val="both"/>
      </w:pPr>
      <w:r w:rsidRPr="004967CC">
        <w:rPr>
          <w:snapToGrid w:val="0"/>
        </w:rPr>
        <w:t>3</w:t>
      </w:r>
      <w:r w:rsidR="00DF2FC4" w:rsidRPr="004967CC">
        <w:rPr>
          <w:snapToGrid w:val="0"/>
        </w:rPr>
        <w:t>.</w:t>
      </w:r>
      <w:r w:rsidR="00DF2FC4" w:rsidRPr="004967CC">
        <w:rPr>
          <w:snapToGrid w:val="0"/>
        </w:rPr>
        <w:tab/>
        <w:t>Stane-li se některé ustanovení této smlouvy neplatným, nedotýká se to ostatních ustanovení této smlouvy, která zůstávají platná. Smluvní strany se v tomto případě zavazují neprodleně dohodou nahradit ustanovení neplatné novým ustanovením platným, které nejlépe odpovídá původně zamýšlenému účelu ustanovení neplatného. Do té doby platí odpovídající úprava obecně závazných právních předpisů České republiky.</w:t>
      </w:r>
    </w:p>
    <w:p w14:paraId="71D51C14" w14:textId="77777777" w:rsidR="00DF2FC4" w:rsidRPr="004967CC" w:rsidRDefault="00275B38" w:rsidP="00275B38">
      <w:pPr>
        <w:shd w:val="clear" w:color="auto" w:fill="FFFFFF"/>
        <w:tabs>
          <w:tab w:val="left" w:pos="426"/>
        </w:tabs>
        <w:spacing w:before="120" w:after="240"/>
        <w:ind w:left="425" w:hanging="425"/>
        <w:jc w:val="both"/>
      </w:pPr>
      <w:r w:rsidRPr="004967CC">
        <w:t>4</w:t>
      </w:r>
      <w:r w:rsidR="00DF2FC4" w:rsidRPr="004967CC">
        <w:t>.</w:t>
      </w:r>
      <w:r w:rsidR="00DF2FC4" w:rsidRPr="004967CC">
        <w:tab/>
        <w:t>Tato smlouva je sepsána ve</w:t>
      </w:r>
      <w:r w:rsidRPr="004967CC">
        <w:t xml:space="preserve"> dvou</w:t>
      </w:r>
      <w:r w:rsidR="00DF2FC4" w:rsidRPr="004967CC">
        <w:t xml:space="preserve"> vyhotoveních s platností originálu, z nichž po jednom náleží každé ze smluvních stran.</w:t>
      </w:r>
    </w:p>
    <w:p w14:paraId="17A31B96" w14:textId="77777777" w:rsidR="005D1DB4" w:rsidRPr="004967CC" w:rsidRDefault="005D1DB4" w:rsidP="00275B38">
      <w:pPr>
        <w:shd w:val="clear" w:color="auto" w:fill="FFFFFF"/>
        <w:tabs>
          <w:tab w:val="left" w:pos="426"/>
        </w:tabs>
        <w:spacing w:before="120" w:after="240"/>
        <w:ind w:left="425" w:hanging="425"/>
        <w:jc w:val="both"/>
      </w:pPr>
    </w:p>
    <w:tbl>
      <w:tblPr>
        <w:tblW w:w="0" w:type="auto"/>
        <w:tblLook w:val="04A0" w:firstRow="1" w:lastRow="0" w:firstColumn="1" w:lastColumn="0" w:noHBand="0" w:noVBand="1"/>
      </w:tblPr>
      <w:tblGrid>
        <w:gridCol w:w="4536"/>
        <w:gridCol w:w="4536"/>
      </w:tblGrid>
      <w:tr w:rsidR="00275B38" w:rsidRPr="004967CC" w14:paraId="042209A5" w14:textId="77777777" w:rsidTr="00275B38">
        <w:tc>
          <w:tcPr>
            <w:tcW w:w="4606" w:type="dxa"/>
            <w:shd w:val="clear" w:color="auto" w:fill="auto"/>
          </w:tcPr>
          <w:p w14:paraId="676607C1" w14:textId="77777777" w:rsidR="00275B38" w:rsidRPr="004967CC" w:rsidRDefault="00275B38" w:rsidP="00275B38">
            <w:pPr>
              <w:jc w:val="both"/>
            </w:pPr>
            <w:r w:rsidRPr="004967CC">
              <w:t>V ______________ dne _________</w:t>
            </w:r>
          </w:p>
        </w:tc>
        <w:tc>
          <w:tcPr>
            <w:tcW w:w="4606" w:type="dxa"/>
            <w:shd w:val="clear" w:color="auto" w:fill="auto"/>
          </w:tcPr>
          <w:p w14:paraId="50447524" w14:textId="77777777" w:rsidR="00275B38" w:rsidRDefault="00275B38" w:rsidP="00275B38">
            <w:pPr>
              <w:jc w:val="both"/>
            </w:pPr>
            <w:r w:rsidRPr="004967CC">
              <w:t>V ______________ dne _________</w:t>
            </w:r>
          </w:p>
          <w:p w14:paraId="6D4ED3D8" w14:textId="77777777" w:rsidR="00587127" w:rsidRPr="004967CC" w:rsidRDefault="00587127" w:rsidP="00275B38">
            <w:pPr>
              <w:jc w:val="both"/>
            </w:pPr>
          </w:p>
        </w:tc>
      </w:tr>
      <w:tr w:rsidR="00275B38" w:rsidRPr="004967CC" w14:paraId="31195F48" w14:textId="77777777" w:rsidTr="00275B38">
        <w:tc>
          <w:tcPr>
            <w:tcW w:w="4606" w:type="dxa"/>
            <w:shd w:val="clear" w:color="auto" w:fill="auto"/>
          </w:tcPr>
          <w:p w14:paraId="28D8C24E" w14:textId="77777777" w:rsidR="00275B38" w:rsidRPr="004967CC" w:rsidRDefault="00275B38" w:rsidP="00275B38">
            <w:pPr>
              <w:spacing w:before="120"/>
              <w:jc w:val="both"/>
            </w:pPr>
            <w:r w:rsidRPr="004967CC">
              <w:t>Obec:</w:t>
            </w:r>
          </w:p>
          <w:p w14:paraId="1EA2E921" w14:textId="77777777" w:rsidR="00275B38" w:rsidRPr="004967CC" w:rsidRDefault="00275B38" w:rsidP="00275B38">
            <w:pPr>
              <w:spacing w:before="1200"/>
              <w:jc w:val="center"/>
            </w:pPr>
            <w:r w:rsidRPr="004967CC">
              <w:t>________________________</w:t>
            </w:r>
          </w:p>
        </w:tc>
        <w:tc>
          <w:tcPr>
            <w:tcW w:w="4606" w:type="dxa"/>
            <w:shd w:val="clear" w:color="auto" w:fill="auto"/>
          </w:tcPr>
          <w:p w14:paraId="6AD652B4" w14:textId="77777777" w:rsidR="00275B38" w:rsidRPr="004967CC" w:rsidRDefault="00705650" w:rsidP="00275B38">
            <w:pPr>
              <w:spacing w:before="120"/>
              <w:jc w:val="both"/>
            </w:pPr>
            <w:r w:rsidRPr="004967CC">
              <w:t>Provozovatel EPS</w:t>
            </w:r>
            <w:r w:rsidR="00275B38" w:rsidRPr="004967CC">
              <w:t>:</w:t>
            </w:r>
          </w:p>
          <w:p w14:paraId="3B2FBAAD" w14:textId="77777777" w:rsidR="00275B38" w:rsidRPr="004967CC" w:rsidRDefault="00275B38" w:rsidP="00275B38">
            <w:pPr>
              <w:spacing w:before="1200"/>
              <w:jc w:val="center"/>
            </w:pPr>
            <w:r w:rsidRPr="004967CC">
              <w:t>________________________</w:t>
            </w:r>
          </w:p>
        </w:tc>
      </w:tr>
    </w:tbl>
    <w:p w14:paraId="35691E3B" w14:textId="77777777" w:rsidR="002A087D" w:rsidRPr="004967CC" w:rsidRDefault="002A087D" w:rsidP="002A087D">
      <w:pPr>
        <w:jc w:val="both"/>
      </w:pPr>
    </w:p>
    <w:p w14:paraId="1CB98571" w14:textId="77777777" w:rsidR="002A087D" w:rsidRPr="004967CC" w:rsidRDefault="002A087D" w:rsidP="002A087D">
      <w:pPr>
        <w:jc w:val="both"/>
      </w:pPr>
    </w:p>
    <w:bookmarkEnd w:id="0"/>
    <w:p w14:paraId="144108E2" w14:textId="77777777" w:rsidR="002A087D" w:rsidRPr="004967CC" w:rsidRDefault="002A087D" w:rsidP="002A087D">
      <w:pPr>
        <w:jc w:val="both"/>
      </w:pPr>
    </w:p>
    <w:sectPr w:rsidR="002A087D" w:rsidRPr="004967CC" w:rsidSect="00B81C4D">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BC3D1" w14:textId="77777777" w:rsidR="00290F03" w:rsidRDefault="00290F03" w:rsidP="005D1DB4">
      <w:r>
        <w:separator/>
      </w:r>
    </w:p>
  </w:endnote>
  <w:endnote w:type="continuationSeparator" w:id="0">
    <w:p w14:paraId="078B0BFC" w14:textId="77777777" w:rsidR="00290F03" w:rsidRDefault="00290F03" w:rsidP="005D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17154" w14:textId="77777777" w:rsidR="00290F03" w:rsidRDefault="00290F03" w:rsidP="005D1DB4">
      <w:r>
        <w:separator/>
      </w:r>
    </w:p>
  </w:footnote>
  <w:footnote w:type="continuationSeparator" w:id="0">
    <w:p w14:paraId="592EC6CC" w14:textId="77777777" w:rsidR="00290F03" w:rsidRDefault="00290F03" w:rsidP="005D1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15EC"/>
    <w:multiLevelType w:val="multilevel"/>
    <w:tmpl w:val="6DACE6E4"/>
    <w:lvl w:ilvl="0">
      <w:start w:val="1"/>
      <w:numFmt w:val="decimal"/>
      <w:pStyle w:val="mjnadpis2"/>
      <w:lvlText w:val="%1."/>
      <w:lvlJc w:val="left"/>
      <w:pPr>
        <w:tabs>
          <w:tab w:val="num" w:pos="720"/>
        </w:tabs>
        <w:ind w:left="360" w:hanging="360"/>
      </w:pPr>
      <w:rPr>
        <w:rFonts w:cs="Times New Roman"/>
      </w:rPr>
    </w:lvl>
    <w:lvl w:ilvl="1">
      <w:start w:val="1"/>
      <w:numFmt w:val="decimal"/>
      <w:lvlText w:val="%1.%2."/>
      <w:lvlJc w:val="left"/>
      <w:pPr>
        <w:tabs>
          <w:tab w:val="num" w:pos="180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60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400"/>
        </w:tabs>
        <w:ind w:left="2736" w:hanging="936"/>
      </w:pPr>
      <w:rPr>
        <w:rFonts w:cs="Times New Roman"/>
      </w:rPr>
    </w:lvl>
    <w:lvl w:ilvl="6">
      <w:start w:val="1"/>
      <w:numFmt w:val="decimal"/>
      <w:lvlText w:val="%1.%2.%3.%4.%5.%6.%7."/>
      <w:lvlJc w:val="left"/>
      <w:pPr>
        <w:tabs>
          <w:tab w:val="num" w:pos="6120"/>
        </w:tabs>
        <w:ind w:left="3240" w:hanging="1080"/>
      </w:pPr>
      <w:rPr>
        <w:rFonts w:cs="Times New Roman"/>
      </w:rPr>
    </w:lvl>
    <w:lvl w:ilvl="7">
      <w:start w:val="1"/>
      <w:numFmt w:val="decimal"/>
      <w:lvlText w:val="%1.%2.%3.%4.%5.%6.%7.%8."/>
      <w:lvlJc w:val="left"/>
      <w:pPr>
        <w:tabs>
          <w:tab w:val="num" w:pos="7200"/>
        </w:tabs>
        <w:ind w:left="3744" w:hanging="1224"/>
      </w:pPr>
      <w:rPr>
        <w:rFonts w:cs="Times New Roman"/>
      </w:rPr>
    </w:lvl>
    <w:lvl w:ilvl="8">
      <w:start w:val="1"/>
      <w:numFmt w:val="decimal"/>
      <w:lvlText w:val="%1.%2.%3.%4.%5.%6.%7.%8.%9."/>
      <w:lvlJc w:val="left"/>
      <w:pPr>
        <w:tabs>
          <w:tab w:val="num" w:pos="8280"/>
        </w:tabs>
        <w:ind w:left="4320" w:hanging="1440"/>
      </w:pPr>
      <w:rPr>
        <w:rFonts w:cs="Times New Roman"/>
      </w:rPr>
    </w:lvl>
  </w:abstractNum>
  <w:abstractNum w:abstractNumId="1" w15:restartNumberingAfterBreak="0">
    <w:nsid w:val="122546DA"/>
    <w:multiLevelType w:val="hybridMultilevel"/>
    <w:tmpl w:val="A4DABD78"/>
    <w:lvl w:ilvl="0" w:tplc="0405000F">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EB30F4"/>
    <w:multiLevelType w:val="hybridMultilevel"/>
    <w:tmpl w:val="B1E8A8C0"/>
    <w:lvl w:ilvl="0" w:tplc="C58AB18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02F67"/>
    <w:multiLevelType w:val="multilevel"/>
    <w:tmpl w:val="6458F3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77" w:hanging="51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D4F7969"/>
    <w:multiLevelType w:val="hybridMultilevel"/>
    <w:tmpl w:val="ECD6665E"/>
    <w:lvl w:ilvl="0" w:tplc="0405000F">
      <w:start w:val="3"/>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135B35"/>
    <w:multiLevelType w:val="hybridMultilevel"/>
    <w:tmpl w:val="BA2C99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FC26D57"/>
    <w:multiLevelType w:val="hybridMultilevel"/>
    <w:tmpl w:val="AFA4A3F0"/>
    <w:lvl w:ilvl="0" w:tplc="21783F62">
      <w:start w:val="1"/>
      <w:numFmt w:val="decimal"/>
      <w:lvlText w:val="%1."/>
      <w:lvlJc w:val="left"/>
      <w:pPr>
        <w:ind w:left="360" w:hanging="360"/>
      </w:pPr>
      <w:rPr>
        <w:i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0624BED"/>
    <w:multiLevelType w:val="multilevel"/>
    <w:tmpl w:val="1D10593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1CC14F7"/>
    <w:multiLevelType w:val="hybridMultilevel"/>
    <w:tmpl w:val="50089540"/>
    <w:lvl w:ilvl="0" w:tplc="2092DE44">
      <w:start w:val="1"/>
      <w:numFmt w:val="lowerLetter"/>
      <w:lvlText w:val="%1)"/>
      <w:lvlJc w:val="left"/>
      <w:pPr>
        <w:tabs>
          <w:tab w:val="num" w:pos="930"/>
        </w:tabs>
        <w:ind w:left="930" w:hanging="39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ADC4E0C"/>
    <w:multiLevelType w:val="hybridMultilevel"/>
    <w:tmpl w:val="B0AAE2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E84C0C"/>
    <w:multiLevelType w:val="hybridMultilevel"/>
    <w:tmpl w:val="3EE4189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5062FD1"/>
    <w:multiLevelType w:val="hybridMultilevel"/>
    <w:tmpl w:val="B5B6AEEE"/>
    <w:lvl w:ilvl="0" w:tplc="4522B9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777157"/>
    <w:multiLevelType w:val="hybridMultilevel"/>
    <w:tmpl w:val="004811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2A05E78"/>
    <w:multiLevelType w:val="hybridMultilevel"/>
    <w:tmpl w:val="4572790A"/>
    <w:lvl w:ilvl="0" w:tplc="04050017">
      <w:start w:val="1"/>
      <w:numFmt w:val="lowerLetter"/>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3921910"/>
    <w:multiLevelType w:val="multilevel"/>
    <w:tmpl w:val="C1CE9E2E"/>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4A37E45"/>
    <w:multiLevelType w:val="hybridMultilevel"/>
    <w:tmpl w:val="9356BC6E"/>
    <w:lvl w:ilvl="0" w:tplc="7C04476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8D90EC6"/>
    <w:multiLevelType w:val="hybridMultilevel"/>
    <w:tmpl w:val="C9B0DE22"/>
    <w:lvl w:ilvl="0" w:tplc="8410E51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84D0204"/>
    <w:multiLevelType w:val="hybridMultilevel"/>
    <w:tmpl w:val="CCE88B9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9544E37"/>
    <w:multiLevelType w:val="hybridMultilevel"/>
    <w:tmpl w:val="DC204A46"/>
    <w:lvl w:ilvl="0" w:tplc="D0223F24">
      <w:start w:val="1"/>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9" w15:restartNumberingAfterBreak="0">
    <w:nsid w:val="7A502E2C"/>
    <w:multiLevelType w:val="hybridMultilevel"/>
    <w:tmpl w:val="8B582C4A"/>
    <w:lvl w:ilvl="0" w:tplc="210421BA">
      <w:start w:val="1"/>
      <w:numFmt w:val="decimal"/>
      <w:lvlText w:val="(%1)"/>
      <w:lvlJc w:val="left"/>
      <w:pPr>
        <w:tabs>
          <w:tab w:val="num" w:pos="1065"/>
        </w:tabs>
        <w:ind w:left="1065" w:hanging="360"/>
      </w:pPr>
      <w:rPr>
        <w:rFonts w:hint="default"/>
      </w:rPr>
    </w:lvl>
    <w:lvl w:ilvl="1" w:tplc="6EA2D05A">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num w:numId="1" w16cid:durableId="1263878880">
    <w:abstractNumId w:val="7"/>
  </w:num>
  <w:num w:numId="2" w16cid:durableId="1442727638">
    <w:abstractNumId w:val="14"/>
  </w:num>
  <w:num w:numId="3" w16cid:durableId="874466350">
    <w:abstractNumId w:val="14"/>
  </w:num>
  <w:num w:numId="4" w16cid:durableId="1328435484">
    <w:abstractNumId w:val="14"/>
  </w:num>
  <w:num w:numId="5" w16cid:durableId="2003925226">
    <w:abstractNumId w:val="14"/>
  </w:num>
  <w:num w:numId="6" w16cid:durableId="190145180">
    <w:abstractNumId w:val="14"/>
  </w:num>
  <w:num w:numId="7" w16cid:durableId="1379351692">
    <w:abstractNumId w:val="14"/>
  </w:num>
  <w:num w:numId="8" w16cid:durableId="27025854">
    <w:abstractNumId w:val="10"/>
  </w:num>
  <w:num w:numId="9" w16cid:durableId="261688811">
    <w:abstractNumId w:val="13"/>
  </w:num>
  <w:num w:numId="10" w16cid:durableId="306784889">
    <w:abstractNumId w:val="19"/>
  </w:num>
  <w:num w:numId="11" w16cid:durableId="529491893">
    <w:abstractNumId w:val="16"/>
  </w:num>
  <w:num w:numId="12" w16cid:durableId="1372536342">
    <w:abstractNumId w:val="3"/>
  </w:num>
  <w:num w:numId="13" w16cid:durableId="536818546">
    <w:abstractNumId w:val="15"/>
  </w:num>
  <w:num w:numId="14" w16cid:durableId="1796753801">
    <w:abstractNumId w:val="8"/>
  </w:num>
  <w:num w:numId="15" w16cid:durableId="1581059798">
    <w:abstractNumId w:val="18"/>
  </w:num>
  <w:num w:numId="16" w16cid:durableId="1377580939">
    <w:abstractNumId w:val="17"/>
  </w:num>
  <w:num w:numId="17" w16cid:durableId="142739467">
    <w:abstractNumId w:val="5"/>
  </w:num>
  <w:num w:numId="18" w16cid:durableId="1196652604">
    <w:abstractNumId w:val="2"/>
  </w:num>
  <w:num w:numId="19" w16cid:durableId="1876190279">
    <w:abstractNumId w:val="11"/>
  </w:num>
  <w:num w:numId="20" w16cid:durableId="1395012202">
    <w:abstractNumId w:val="1"/>
  </w:num>
  <w:num w:numId="21" w16cid:durableId="1283613343">
    <w:abstractNumId w:val="0"/>
  </w:num>
  <w:num w:numId="22" w16cid:durableId="1111898175">
    <w:abstractNumId w:val="6"/>
  </w:num>
  <w:num w:numId="23" w16cid:durableId="2012948850">
    <w:abstractNumId w:val="9"/>
  </w:num>
  <w:num w:numId="24" w16cid:durableId="901870879">
    <w:abstractNumId w:val="4"/>
  </w:num>
  <w:num w:numId="25" w16cid:durableId="1747534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B2"/>
    <w:rsid w:val="00000CF6"/>
    <w:rsid w:val="00004A73"/>
    <w:rsid w:val="00021F99"/>
    <w:rsid w:val="000A124F"/>
    <w:rsid w:val="001211EC"/>
    <w:rsid w:val="0013179C"/>
    <w:rsid w:val="001714BF"/>
    <w:rsid w:val="00194500"/>
    <w:rsid w:val="002071C9"/>
    <w:rsid w:val="00244D65"/>
    <w:rsid w:val="00257219"/>
    <w:rsid w:val="00275B38"/>
    <w:rsid w:val="00290F03"/>
    <w:rsid w:val="002A087D"/>
    <w:rsid w:val="002A2C8A"/>
    <w:rsid w:val="002B2977"/>
    <w:rsid w:val="002C09C7"/>
    <w:rsid w:val="002F35A1"/>
    <w:rsid w:val="0034203E"/>
    <w:rsid w:val="0038128D"/>
    <w:rsid w:val="003E7766"/>
    <w:rsid w:val="0042782C"/>
    <w:rsid w:val="00456B1C"/>
    <w:rsid w:val="0046322A"/>
    <w:rsid w:val="004723BC"/>
    <w:rsid w:val="00472B80"/>
    <w:rsid w:val="00493755"/>
    <w:rsid w:val="004967CC"/>
    <w:rsid w:val="004E0CC9"/>
    <w:rsid w:val="005476FA"/>
    <w:rsid w:val="005628DB"/>
    <w:rsid w:val="00587127"/>
    <w:rsid w:val="005A3C0D"/>
    <w:rsid w:val="005D1DB4"/>
    <w:rsid w:val="005D49BC"/>
    <w:rsid w:val="005F6C8F"/>
    <w:rsid w:val="00633D1D"/>
    <w:rsid w:val="006363E0"/>
    <w:rsid w:val="00662F0D"/>
    <w:rsid w:val="006745E4"/>
    <w:rsid w:val="006C4307"/>
    <w:rsid w:val="00705650"/>
    <w:rsid w:val="00725FB8"/>
    <w:rsid w:val="007334D0"/>
    <w:rsid w:val="00786079"/>
    <w:rsid w:val="007D2D0F"/>
    <w:rsid w:val="00803009"/>
    <w:rsid w:val="00822946"/>
    <w:rsid w:val="00832DF8"/>
    <w:rsid w:val="008974FE"/>
    <w:rsid w:val="008D7119"/>
    <w:rsid w:val="008F59E4"/>
    <w:rsid w:val="009372AB"/>
    <w:rsid w:val="00952228"/>
    <w:rsid w:val="00A13CB8"/>
    <w:rsid w:val="00A52D7D"/>
    <w:rsid w:val="00A5544F"/>
    <w:rsid w:val="00A64FDD"/>
    <w:rsid w:val="00A81D03"/>
    <w:rsid w:val="00A9614F"/>
    <w:rsid w:val="00AD5FB2"/>
    <w:rsid w:val="00AD697C"/>
    <w:rsid w:val="00AD7693"/>
    <w:rsid w:val="00AE772E"/>
    <w:rsid w:val="00B4406C"/>
    <w:rsid w:val="00B45968"/>
    <w:rsid w:val="00B604AD"/>
    <w:rsid w:val="00B81C4D"/>
    <w:rsid w:val="00BC327A"/>
    <w:rsid w:val="00BF6A28"/>
    <w:rsid w:val="00C06CB0"/>
    <w:rsid w:val="00C6487A"/>
    <w:rsid w:val="00C8391F"/>
    <w:rsid w:val="00C977B3"/>
    <w:rsid w:val="00CE1CC2"/>
    <w:rsid w:val="00D0309B"/>
    <w:rsid w:val="00D34355"/>
    <w:rsid w:val="00D3772A"/>
    <w:rsid w:val="00D93E93"/>
    <w:rsid w:val="00DA1AE6"/>
    <w:rsid w:val="00DB731A"/>
    <w:rsid w:val="00DF2FC4"/>
    <w:rsid w:val="00E241FA"/>
    <w:rsid w:val="00E372D2"/>
    <w:rsid w:val="00E7028F"/>
    <w:rsid w:val="00EC2B15"/>
    <w:rsid w:val="00F1788C"/>
    <w:rsid w:val="00F75496"/>
    <w:rsid w:val="00F87936"/>
    <w:rsid w:val="00FA23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B6620"/>
  <w15:chartTrackingRefBased/>
  <w15:docId w15:val="{1B3D2F69-2299-4D05-9F5E-F9ACBD3A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A087D"/>
    <w:pPr>
      <w:suppressAutoHyphens/>
    </w:pPr>
    <w:rPr>
      <w:sz w:val="24"/>
      <w:szCs w:val="24"/>
      <w:lang w:eastAsia="ar-SA"/>
    </w:rPr>
  </w:style>
  <w:style w:type="paragraph" w:styleId="Nadpis1">
    <w:name w:val="heading 1"/>
    <w:basedOn w:val="Normln"/>
    <w:next w:val="Normln"/>
    <w:autoRedefine/>
    <w:qFormat/>
    <w:rsid w:val="005A3C0D"/>
    <w:pPr>
      <w:keepNext/>
      <w:numPr>
        <w:numId w:val="7"/>
      </w:numPr>
      <w:spacing w:before="240" w:after="60" w:line="360" w:lineRule="auto"/>
      <w:outlineLvl w:val="0"/>
    </w:pPr>
    <w:rPr>
      <w:rFonts w:cs="Arial"/>
      <w:b/>
      <w:bCs/>
      <w:color w:val="000000"/>
      <w:kern w:val="32"/>
      <w:sz w:val="32"/>
      <w:szCs w:val="32"/>
    </w:rPr>
  </w:style>
  <w:style w:type="paragraph" w:styleId="Nadpis2">
    <w:name w:val="heading 2"/>
    <w:basedOn w:val="Normln"/>
    <w:next w:val="Normln"/>
    <w:autoRedefine/>
    <w:qFormat/>
    <w:rsid w:val="002A087D"/>
    <w:pPr>
      <w:keepNext/>
      <w:spacing w:before="240" w:after="60" w:line="360" w:lineRule="auto"/>
      <w:ind w:firstLine="12"/>
      <w:jc w:val="center"/>
      <w:outlineLvl w:val="1"/>
    </w:pPr>
    <w:rPr>
      <w:rFonts w:cs="Arial"/>
      <w:b/>
      <w:bCs/>
      <w:iCs/>
    </w:rPr>
  </w:style>
  <w:style w:type="paragraph" w:styleId="Nadpis3">
    <w:name w:val="heading 3"/>
    <w:basedOn w:val="Normln"/>
    <w:next w:val="Normln"/>
    <w:autoRedefine/>
    <w:qFormat/>
    <w:rsid w:val="005A3C0D"/>
    <w:pPr>
      <w:keepNext/>
      <w:numPr>
        <w:ilvl w:val="2"/>
        <w:numId w:val="7"/>
      </w:numPr>
      <w:spacing w:before="240" w:after="60" w:line="360" w:lineRule="auto"/>
      <w:outlineLvl w:val="2"/>
    </w:pPr>
    <w:rPr>
      <w:rFonts w:cs="Arial"/>
      <w:b/>
      <w:bCs/>
      <w:color w:val="000000"/>
      <w:szCs w:val="26"/>
    </w:rPr>
  </w:style>
  <w:style w:type="paragraph" w:styleId="Nadpis4">
    <w:name w:val="heading 4"/>
    <w:basedOn w:val="Normln"/>
    <w:next w:val="Normln"/>
    <w:autoRedefine/>
    <w:qFormat/>
    <w:rsid w:val="00A81D03"/>
    <w:pPr>
      <w:keepNext/>
      <w:spacing w:before="240" w:after="60" w:line="360" w:lineRule="auto"/>
      <w:outlineLvl w:val="3"/>
    </w:pPr>
    <w:rPr>
      <w:b/>
      <w:bCs/>
      <w:color w:val="000000"/>
      <w:sz w:val="3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2A087D"/>
    <w:pPr>
      <w:spacing w:after="120"/>
    </w:pPr>
  </w:style>
  <w:style w:type="paragraph" w:styleId="Zkladntextodsazen">
    <w:name w:val="Body Text Indent"/>
    <w:basedOn w:val="Normln"/>
    <w:rsid w:val="002A087D"/>
    <w:pPr>
      <w:spacing w:after="120"/>
      <w:ind w:left="283"/>
    </w:pPr>
  </w:style>
  <w:style w:type="paragraph" w:styleId="Zkladntextodsazen2">
    <w:name w:val="Body Text Indent 2"/>
    <w:basedOn w:val="Normln"/>
    <w:rsid w:val="002A087D"/>
    <w:pPr>
      <w:spacing w:after="120" w:line="480" w:lineRule="auto"/>
      <w:ind w:left="283"/>
    </w:pPr>
  </w:style>
  <w:style w:type="paragraph" w:styleId="Zkladntext2">
    <w:name w:val="Body Text 2"/>
    <w:basedOn w:val="Normln"/>
    <w:rsid w:val="002A087D"/>
    <w:pPr>
      <w:widowControl w:val="0"/>
      <w:suppressAutoHyphens w:val="0"/>
      <w:overflowPunct w:val="0"/>
      <w:autoSpaceDE w:val="0"/>
      <w:autoSpaceDN w:val="0"/>
      <w:adjustRightInd w:val="0"/>
      <w:spacing w:after="120" w:line="480" w:lineRule="auto"/>
      <w:textAlignment w:val="baseline"/>
    </w:pPr>
    <w:rPr>
      <w:szCs w:val="20"/>
      <w:lang w:eastAsia="cs-CZ"/>
    </w:rPr>
  </w:style>
  <w:style w:type="paragraph" w:styleId="Zkladntext3">
    <w:name w:val="Body Text 3"/>
    <w:basedOn w:val="Normln"/>
    <w:rsid w:val="002A087D"/>
    <w:pPr>
      <w:widowControl w:val="0"/>
      <w:suppressAutoHyphens w:val="0"/>
      <w:overflowPunct w:val="0"/>
      <w:autoSpaceDE w:val="0"/>
      <w:autoSpaceDN w:val="0"/>
      <w:adjustRightInd w:val="0"/>
      <w:spacing w:after="120"/>
      <w:textAlignment w:val="baseline"/>
    </w:pPr>
    <w:rPr>
      <w:sz w:val="16"/>
      <w:szCs w:val="16"/>
      <w:lang w:eastAsia="cs-CZ"/>
    </w:rPr>
  </w:style>
  <w:style w:type="paragraph" w:styleId="Textbubliny">
    <w:name w:val="Balloon Text"/>
    <w:basedOn w:val="Normln"/>
    <w:semiHidden/>
    <w:rsid w:val="002A087D"/>
    <w:rPr>
      <w:rFonts w:ascii="Tahoma" w:hAnsi="Tahoma" w:cs="Tahoma"/>
      <w:sz w:val="16"/>
      <w:szCs w:val="16"/>
    </w:rPr>
  </w:style>
  <w:style w:type="paragraph" w:customStyle="1" w:styleId="mjnadpis2">
    <w:name w:val="můj_nadpis2"/>
    <w:basedOn w:val="Normln"/>
    <w:rsid w:val="001211EC"/>
    <w:pPr>
      <w:numPr>
        <w:numId w:val="21"/>
      </w:numPr>
      <w:suppressAutoHyphens w:val="0"/>
    </w:pPr>
    <w:rPr>
      <w:rFonts w:ascii="Verdana" w:hAnsi="Verdana" w:cs="Verdana"/>
      <w:color w:val="000000"/>
      <w:lang w:eastAsia="cs-CZ"/>
    </w:rPr>
  </w:style>
  <w:style w:type="table" w:styleId="Mkatabulky">
    <w:name w:val="Table Grid"/>
    <w:basedOn w:val="Normlntabulka"/>
    <w:uiPriority w:val="39"/>
    <w:rsid w:val="00275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D1DB4"/>
    <w:pPr>
      <w:tabs>
        <w:tab w:val="center" w:pos="4536"/>
        <w:tab w:val="right" w:pos="9072"/>
      </w:tabs>
    </w:pPr>
  </w:style>
  <w:style w:type="character" w:customStyle="1" w:styleId="ZhlavChar">
    <w:name w:val="Záhlaví Char"/>
    <w:link w:val="Zhlav"/>
    <w:uiPriority w:val="99"/>
    <w:rsid w:val="005D1DB4"/>
    <w:rPr>
      <w:sz w:val="24"/>
      <w:szCs w:val="24"/>
      <w:lang w:eastAsia="ar-SA"/>
    </w:rPr>
  </w:style>
  <w:style w:type="paragraph" w:styleId="Zpat">
    <w:name w:val="footer"/>
    <w:basedOn w:val="Normln"/>
    <w:link w:val="ZpatChar"/>
    <w:uiPriority w:val="99"/>
    <w:unhideWhenUsed/>
    <w:rsid w:val="005D1DB4"/>
    <w:pPr>
      <w:tabs>
        <w:tab w:val="center" w:pos="4536"/>
        <w:tab w:val="right" w:pos="9072"/>
      </w:tabs>
    </w:pPr>
  </w:style>
  <w:style w:type="character" w:customStyle="1" w:styleId="ZpatChar">
    <w:name w:val="Zápatí Char"/>
    <w:link w:val="Zpat"/>
    <w:uiPriority w:val="99"/>
    <w:rsid w:val="005D1DB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B4992-7D65-42D7-8821-F3F2FD14A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6344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Smlouva o připojení elektrické požární signalizace na pult centrální ochrany</vt:lpstr>
    </vt:vector>
  </TitlesOfParts>
  <Company>HZS Plzenskeho kraje</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připojení elektrické požární signalizace na pult centrální ochrany</dc:title>
  <dc:subject/>
  <dc:creator>david.rybin</dc:creator>
  <cp:keywords/>
  <dc:description/>
  <cp:lastModifiedBy>Jiří Němec</cp:lastModifiedBy>
  <cp:revision>3</cp:revision>
  <cp:lastPrinted>2019-02-27T13:06:00Z</cp:lastPrinted>
  <dcterms:created xsi:type="dcterms:W3CDTF">2024-05-23T18:47:00Z</dcterms:created>
  <dcterms:modified xsi:type="dcterms:W3CDTF">2024-05-23T18:48:00Z</dcterms:modified>
</cp:coreProperties>
</file>