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6C6C" w14:textId="6B2296C1" w:rsidR="00161AFE" w:rsidRPr="00161AFE" w:rsidRDefault="00161AFE" w:rsidP="00161AFE">
      <w:pPr>
        <w:jc w:val="both"/>
        <w:rPr>
          <w:b/>
          <w:bCs/>
          <w:sz w:val="32"/>
          <w:szCs w:val="32"/>
        </w:rPr>
      </w:pPr>
      <w:r w:rsidRPr="00161AFE">
        <w:rPr>
          <w:b/>
          <w:bCs/>
          <w:sz w:val="32"/>
          <w:szCs w:val="32"/>
        </w:rPr>
        <w:t>Odborné semináře pro vysoké školy vzdělávající odborníky v</w:t>
      </w:r>
      <w:r>
        <w:rPr>
          <w:b/>
          <w:bCs/>
          <w:sz w:val="32"/>
          <w:szCs w:val="32"/>
        </w:rPr>
        <w:t> </w:t>
      </w:r>
      <w:r w:rsidRPr="00161AFE">
        <w:rPr>
          <w:b/>
          <w:bCs/>
          <w:sz w:val="32"/>
          <w:szCs w:val="32"/>
        </w:rPr>
        <w:t>oblasti bezpečnosti</w:t>
      </w:r>
    </w:p>
    <w:p w14:paraId="1EF34841" w14:textId="77777777" w:rsidR="00161AFE" w:rsidRDefault="00161AFE" w:rsidP="00161AFE">
      <w:pPr>
        <w:jc w:val="both"/>
        <w:rPr>
          <w:b/>
          <w:bCs/>
        </w:rPr>
      </w:pPr>
    </w:p>
    <w:p w14:paraId="7394B6CB" w14:textId="17084D92" w:rsidR="00161AFE" w:rsidRPr="00EA7E24" w:rsidRDefault="00161AFE" w:rsidP="00161AFE">
      <w:pPr>
        <w:jc w:val="both"/>
      </w:pPr>
      <w:r w:rsidRPr="00EA7E24">
        <w:rPr>
          <w:b/>
          <w:bCs/>
        </w:rPr>
        <w:t>2025</w:t>
      </w:r>
    </w:p>
    <w:p w14:paraId="2B357040" w14:textId="7C476037" w:rsidR="00161AFE" w:rsidRPr="00EA7E24" w:rsidRDefault="00161AFE" w:rsidP="00161AFE">
      <w:pPr>
        <w:jc w:val="both"/>
      </w:pPr>
      <w:r w:rsidRPr="00EA7E24">
        <w:t>Ve dnech</w:t>
      </w:r>
      <w:r w:rsidRPr="00EA7E24">
        <w:rPr>
          <w:b/>
          <w:bCs/>
        </w:rPr>
        <w:t xml:space="preserve"> 8. - 9. září 2025</w:t>
      </w:r>
      <w:r w:rsidRPr="00EA7E24">
        <w:t xml:space="preserve"> se uskutečnil v Hotelu </w:t>
      </w:r>
      <w:proofErr w:type="spellStart"/>
      <w:r w:rsidRPr="00EA7E24">
        <w:t>Spiritka</w:t>
      </w:r>
      <w:proofErr w:type="spellEnd"/>
      <w:r w:rsidRPr="00EA7E24">
        <w:t> </w:t>
      </w:r>
      <w:r w:rsidRPr="00161AFE">
        <w:t>1</w:t>
      </w:r>
      <w:r w:rsidRPr="00161AFE">
        <w:t>2</w:t>
      </w:r>
      <w:r w:rsidRPr="00161AFE">
        <w:t>.</w:t>
      </w:r>
      <w:r w:rsidRPr="00EA7E24">
        <w:t xml:space="preserve"> ročník odborného semináře pro vysoké školy vzdělávající odborníky v oblasti bezpečnosti.</w:t>
      </w:r>
      <w:r w:rsidRPr="00161AFE">
        <w:t xml:space="preserve"> </w:t>
      </w:r>
      <w:r w:rsidRPr="00EA7E24">
        <w:t xml:space="preserve">Semináře se zúčastnilo </w:t>
      </w:r>
      <w:r>
        <w:t>22</w:t>
      </w:r>
      <w:r w:rsidRPr="00EA7E24">
        <w:t xml:space="preserve"> zástupců z</w:t>
      </w:r>
      <w:r>
        <w:t>e 14</w:t>
      </w:r>
      <w:r w:rsidRPr="00EA7E24">
        <w:t xml:space="preserve"> vysokých škol. </w:t>
      </w:r>
    </w:p>
    <w:p w14:paraId="3C202463" w14:textId="1BC7E4DC" w:rsidR="00161AFE" w:rsidRPr="00EA7E24" w:rsidRDefault="00161AFE" w:rsidP="00161AFE">
      <w:pPr>
        <w:jc w:val="both"/>
      </w:pPr>
      <w:r w:rsidRPr="00EA7E24">
        <w:t>Účastníkům semináře byla prezentována následující odborná témata, ke kterým proběhla i následná disku</w:t>
      </w:r>
      <w:r>
        <w:t>s</w:t>
      </w:r>
      <w:r w:rsidRPr="00EA7E24">
        <w:t>e.</w:t>
      </w:r>
    </w:p>
    <w:p w14:paraId="3820BB56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Novela krizového zákona</w:t>
      </w:r>
    </w:p>
    <w:p w14:paraId="5ABFB61F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Zákon o odolnosti subjektů kritické infrastruktury č. 266/2025 Sb.</w:t>
      </w:r>
    </w:p>
    <w:p w14:paraId="07BAA1FA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Informační systém krizového řízení</w:t>
      </w:r>
    </w:p>
    <w:p w14:paraId="1DE497B7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Strategie rozvoje HZS ČR ro roku 2030</w:t>
      </w:r>
    </w:p>
    <w:p w14:paraId="659CFB2E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Cvičení ZÓNA  2025</w:t>
      </w:r>
    </w:p>
    <w:p w14:paraId="525CFA49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 xml:space="preserve">Cell </w:t>
      </w:r>
      <w:proofErr w:type="spellStart"/>
      <w:r w:rsidRPr="00EA7E24">
        <w:t>Broadcast</w:t>
      </w:r>
      <w:proofErr w:type="spellEnd"/>
      <w:r w:rsidRPr="00EA7E24">
        <w:t xml:space="preserve"> v ČR</w:t>
      </w:r>
    </w:p>
    <w:p w14:paraId="53FAB5E9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72 hodin</w:t>
      </w:r>
    </w:p>
    <w:p w14:paraId="54217AFE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Vzdělávání odborníků v OOB a KŘ</w:t>
      </w:r>
    </w:p>
    <w:p w14:paraId="237849D4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Koncepce POKOS</w:t>
      </w:r>
    </w:p>
    <w:p w14:paraId="58B4FE8A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RVP současný stav</w:t>
      </w:r>
    </w:p>
    <w:p w14:paraId="3295DAA3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Koncepce OOB do roku 2030</w:t>
      </w:r>
    </w:p>
    <w:p w14:paraId="39F16546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Moderní systému řízení zásahu</w:t>
      </w:r>
    </w:p>
    <w:p w14:paraId="7CC701E5" w14:textId="77777777" w:rsidR="00161AFE" w:rsidRPr="00EA7E24" w:rsidRDefault="00161AFE" w:rsidP="00161AFE">
      <w:pPr>
        <w:numPr>
          <w:ilvl w:val="0"/>
          <w:numId w:val="3"/>
        </w:numPr>
        <w:jc w:val="both"/>
      </w:pPr>
      <w:r w:rsidRPr="00EA7E24">
        <w:t>Domeček rizik</w:t>
      </w:r>
    </w:p>
    <w:p w14:paraId="10A23954" w14:textId="77777777" w:rsidR="00161AFE" w:rsidRDefault="00161AFE" w:rsidP="00161AFE">
      <w:pPr>
        <w:jc w:val="both"/>
        <w:rPr>
          <w:b/>
          <w:bCs/>
        </w:rPr>
      </w:pPr>
    </w:p>
    <w:p w14:paraId="28536F5C" w14:textId="5EA381CB" w:rsidR="00161AFE" w:rsidRPr="00EA7E24" w:rsidRDefault="00161AFE" w:rsidP="00161AFE">
      <w:pPr>
        <w:jc w:val="both"/>
      </w:pPr>
      <w:r w:rsidRPr="00EA7E24">
        <w:rPr>
          <w:b/>
          <w:bCs/>
        </w:rPr>
        <w:t>2023</w:t>
      </w:r>
    </w:p>
    <w:p w14:paraId="23E3E5B4" w14:textId="20DBB2AE" w:rsidR="00161AFE" w:rsidRPr="00EA7E24" w:rsidRDefault="00161AFE" w:rsidP="00161AFE">
      <w:pPr>
        <w:jc w:val="both"/>
      </w:pPr>
      <w:r w:rsidRPr="00EA7E24">
        <w:t>Ve dnech</w:t>
      </w:r>
      <w:r w:rsidRPr="00EA7E24">
        <w:rPr>
          <w:b/>
          <w:bCs/>
        </w:rPr>
        <w:t xml:space="preserve"> 18. - 19. října 2023</w:t>
      </w:r>
      <w:r w:rsidRPr="00EA7E24">
        <w:t xml:space="preserve"> se uskutečnil v Institutu ochrany obyvatelstva v Lázních Bohdaneč </w:t>
      </w:r>
      <w:r w:rsidRPr="00161AFE">
        <w:t>11.</w:t>
      </w:r>
      <w:r w:rsidRPr="00EA7E24">
        <w:t xml:space="preserve"> ročník odborného semináře pro vysoké školy vzdělávající odborníky v</w:t>
      </w:r>
      <w:r>
        <w:t> </w:t>
      </w:r>
      <w:r w:rsidRPr="00EA7E24">
        <w:t>oblasti bezpečnosti. Semináře se zúčastnilo 16 zástupců z 9 vysokých škol.</w:t>
      </w:r>
    </w:p>
    <w:p w14:paraId="78EFF697" w14:textId="7F03A194" w:rsidR="00161AFE" w:rsidRPr="00EA7E24" w:rsidRDefault="00161AFE" w:rsidP="00161AFE">
      <w:pPr>
        <w:jc w:val="both"/>
      </w:pPr>
      <w:r w:rsidRPr="00EA7E24">
        <w:t>Účastníkům semináře byla prezentována následující odborná témata, ke kterým proběhla i následná disku</w:t>
      </w:r>
      <w:r>
        <w:t>s</w:t>
      </w:r>
      <w:r w:rsidRPr="00EA7E24">
        <w:t>e.</w:t>
      </w:r>
    </w:p>
    <w:p w14:paraId="28D3F4A5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t>Nasazení USAR odřadu při ničivém zemětřesení v Turecku</w:t>
      </w:r>
    </w:p>
    <w:p w14:paraId="665D2618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lastRenderedPageBreak/>
        <w:t>Novelizace krizové legislativy</w:t>
      </w:r>
    </w:p>
    <w:p w14:paraId="1E8B63DA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t>Transpozice směrnice CER</w:t>
      </w:r>
    </w:p>
    <w:p w14:paraId="648262B5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t>Úkoly ochrany obyvatelstva</w:t>
      </w:r>
    </w:p>
    <w:p w14:paraId="7911A2A6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t>CNP a odolnost NATO – Národní cíle ČR</w:t>
      </w:r>
    </w:p>
    <w:p w14:paraId="3499C5E6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t>Úkoly chemické laboratoře ve vazbě na ochranu obyvatelstva</w:t>
      </w:r>
    </w:p>
    <w:p w14:paraId="0A49CB52" w14:textId="77777777" w:rsidR="00161AFE" w:rsidRPr="00EA7E24" w:rsidRDefault="00161AFE" w:rsidP="00161AFE">
      <w:pPr>
        <w:numPr>
          <w:ilvl w:val="0"/>
          <w:numId w:val="2"/>
        </w:numPr>
        <w:jc w:val="both"/>
      </w:pPr>
      <w:r w:rsidRPr="00EA7E24">
        <w:t>Využitelnost nástrojů virtuální reality u HZS ČR</w:t>
      </w:r>
    </w:p>
    <w:p w14:paraId="72ED1747" w14:textId="77777777" w:rsidR="00571945" w:rsidRDefault="00571945" w:rsidP="00161AFE">
      <w:pPr>
        <w:jc w:val="both"/>
      </w:pPr>
    </w:p>
    <w:p w14:paraId="0E21F605" w14:textId="05B2F739" w:rsidR="00161AFE" w:rsidRPr="00EA7E24" w:rsidRDefault="00161AFE" w:rsidP="00161AFE">
      <w:pPr>
        <w:jc w:val="both"/>
        <w:rPr>
          <w:b/>
          <w:bCs/>
        </w:rPr>
      </w:pPr>
      <w:r w:rsidRPr="00EA7E24">
        <w:rPr>
          <w:b/>
          <w:bCs/>
        </w:rPr>
        <w:t>2022</w:t>
      </w:r>
    </w:p>
    <w:p w14:paraId="47E7DDA8" w14:textId="7C0C4FAC" w:rsidR="00161AFE" w:rsidRPr="00EA7E24" w:rsidRDefault="00161AFE" w:rsidP="00161AFE">
      <w:pPr>
        <w:jc w:val="both"/>
      </w:pPr>
      <w:r w:rsidRPr="00EA7E24">
        <w:t>Ve dnech</w:t>
      </w:r>
      <w:r w:rsidRPr="00EA7E24">
        <w:rPr>
          <w:b/>
          <w:bCs/>
        </w:rPr>
        <w:t xml:space="preserve"> 29. - 30. listopadu 2022</w:t>
      </w:r>
      <w:r w:rsidRPr="00EA7E24">
        <w:t xml:space="preserve"> se uskutečnil v Institutu ochrany obyvatelstva v Lázních Bohdaneč </w:t>
      </w:r>
      <w:r w:rsidRPr="00161AFE">
        <w:t>10.</w:t>
      </w:r>
      <w:r w:rsidRPr="00EA7E24">
        <w:t xml:space="preserve"> ročník odborného semináře pro vysoké školy vzdělávající odborníky v</w:t>
      </w:r>
      <w:r>
        <w:t> </w:t>
      </w:r>
      <w:r w:rsidRPr="00EA7E24">
        <w:t>oblasti bezpečnosti. Semináře se zúčastnilo 13 zástupců ze 7 vysokých škol.</w:t>
      </w:r>
    </w:p>
    <w:p w14:paraId="252F4695" w14:textId="282AD4D7" w:rsidR="00161AFE" w:rsidRPr="00EA7E24" w:rsidRDefault="00161AFE" w:rsidP="00161AFE">
      <w:pPr>
        <w:jc w:val="both"/>
      </w:pPr>
      <w:r w:rsidRPr="00EA7E24">
        <w:t>Účastníkům semináře byla prezentována následující odborná témata, ke kterým proběhla i následná disku</w:t>
      </w:r>
      <w:r>
        <w:t>s</w:t>
      </w:r>
      <w:r w:rsidRPr="00EA7E24">
        <w:t>e.</w:t>
      </w:r>
    </w:p>
    <w:p w14:paraId="21B37FB9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Zákon o IZS ve vazbě na úpravu stavebního zákona</w:t>
      </w:r>
    </w:p>
    <w:p w14:paraId="7E379B85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Asistenční centra pomoci Ukrajině jako nástroj managementu</w:t>
      </w:r>
    </w:p>
    <w:p w14:paraId="365629D0" w14:textId="0DB72950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Úprava zákona o krizovém řízení</w:t>
      </w:r>
    </w:p>
    <w:p w14:paraId="228EEB01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Likvidace požáru v národním parku České Švýcarsko – Hřensko</w:t>
      </w:r>
    </w:p>
    <w:p w14:paraId="5FDA420E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Centra zdraví a bezpečí, odborná příprava starostů, revize RVP</w:t>
      </w:r>
    </w:p>
    <w:p w14:paraId="5324F1DF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IT podpora při řešení krizových situací</w:t>
      </w:r>
    </w:p>
    <w:p w14:paraId="4B5FC93C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Aktuální informace z oblasti výzkumu, vývoje a inovací v oblasti ochrany obyvatelstva</w:t>
      </w:r>
    </w:p>
    <w:p w14:paraId="34B7D8BE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Činnost Institutu ochrany obyvatelstva</w:t>
      </w:r>
    </w:p>
    <w:p w14:paraId="0C02B19D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GIS u HZS ČR a jeho využití ve prospěch ochrany obyvatelstva a krizového řízení</w:t>
      </w:r>
    </w:p>
    <w:p w14:paraId="5E649D8A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Koncepce ochrany obyvatelstva do roku 2025 v výhledem do roku 2030</w:t>
      </w:r>
    </w:p>
    <w:p w14:paraId="54FC983D" w14:textId="77777777" w:rsidR="00161AFE" w:rsidRPr="00EA7E24" w:rsidRDefault="00161AFE" w:rsidP="00161AFE">
      <w:pPr>
        <w:numPr>
          <w:ilvl w:val="0"/>
          <w:numId w:val="1"/>
        </w:numPr>
        <w:jc w:val="both"/>
      </w:pPr>
      <w:r w:rsidRPr="00EA7E24">
        <w:t>Předsednictví ČR v Radě EU, směrnice CER</w:t>
      </w:r>
    </w:p>
    <w:p w14:paraId="79694595" w14:textId="77777777" w:rsidR="00161AFE" w:rsidRDefault="00161AFE" w:rsidP="00161AFE">
      <w:pPr>
        <w:jc w:val="both"/>
        <w:rPr>
          <w:b/>
          <w:bCs/>
        </w:rPr>
      </w:pPr>
    </w:p>
    <w:sectPr w:rsidR="00161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6A96"/>
    <w:multiLevelType w:val="multilevel"/>
    <w:tmpl w:val="993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B1BDA"/>
    <w:multiLevelType w:val="multilevel"/>
    <w:tmpl w:val="793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C38F8"/>
    <w:multiLevelType w:val="multilevel"/>
    <w:tmpl w:val="6308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586275">
    <w:abstractNumId w:val="2"/>
  </w:num>
  <w:num w:numId="2" w16cid:durableId="1126853505">
    <w:abstractNumId w:val="0"/>
  </w:num>
  <w:num w:numId="3" w16cid:durableId="18672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AFE"/>
    <w:rsid w:val="00161AFE"/>
    <w:rsid w:val="003F1056"/>
    <w:rsid w:val="00571945"/>
    <w:rsid w:val="00F1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3668"/>
  <w15:chartTrackingRefBased/>
  <w15:docId w15:val="{713A2DF2-4BDC-45DB-8042-E096A472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AFE"/>
  </w:style>
  <w:style w:type="paragraph" w:styleId="Nadpis1">
    <w:name w:val="heading 1"/>
    <w:basedOn w:val="Normln"/>
    <w:next w:val="Normln"/>
    <w:link w:val="Nadpis1Char"/>
    <w:uiPriority w:val="9"/>
    <w:qFormat/>
    <w:rsid w:val="00161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1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1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1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1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1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1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1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1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1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1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1A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1A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1A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1A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1A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1A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1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1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1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1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1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1A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1A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1A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1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1A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1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Buchtová Martina - GŘ HZS ČR</dc:creator>
  <cp:keywords/>
  <dc:description/>
  <cp:lastModifiedBy>Buchtová Martina - GŘ HZS ČR</cp:lastModifiedBy>
  <cp:revision>1</cp:revision>
  <dcterms:created xsi:type="dcterms:W3CDTF">2026-05-20T12:34:00Z</dcterms:created>
  <dcterms:modified xsi:type="dcterms:W3CDTF">2026-05-20T12:43:00Z</dcterms:modified>
</cp:coreProperties>
</file>