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C232E" w14:textId="77777777" w:rsidR="00734C65" w:rsidRPr="00B36044" w:rsidRDefault="00734C65" w:rsidP="00734C6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permStart w:id="1494513900" w:edGrp="everyone"/>
      <w:r w:rsidRPr="00B36044">
        <w:rPr>
          <w:rFonts w:eastAsia="Times New Roman" w:cstheme="minorHAnsi"/>
          <w:lang w:val="x-none" w:eastAsia="x-none"/>
        </w:rPr>
        <w:t xml:space="preserve">Název obce/města 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7A3E8009" w14:textId="77777777" w:rsidR="00734C65" w:rsidRDefault="00734C65" w:rsidP="00734C65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eastAsia="x-none"/>
        </w:rPr>
        <w:t>JPO</w:t>
      </w:r>
      <w:r w:rsidRPr="00B36044">
        <w:rPr>
          <w:rFonts w:eastAsia="Times New Roman" w:cstheme="minorHAnsi"/>
          <w:lang w:val="x-none" w:eastAsia="x-none"/>
        </w:rPr>
        <w:t xml:space="preserve"> 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62EF50C7" w14:textId="1BE4DA08" w:rsidR="00F679E1" w:rsidRPr="00B36044" w:rsidRDefault="00F679E1" w:rsidP="00F679E1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>
        <w:rPr>
          <w:rFonts w:eastAsia="Times New Roman" w:cstheme="minorHAnsi"/>
          <w:lang w:eastAsia="x-none"/>
        </w:rPr>
        <w:t xml:space="preserve">Evidenční číslo </w:t>
      </w:r>
      <w:r w:rsidRPr="00B36044">
        <w:rPr>
          <w:rFonts w:eastAsia="Times New Roman" w:cstheme="minorHAnsi"/>
          <w:lang w:eastAsia="x-none"/>
        </w:rPr>
        <w:t>JPO</w:t>
      </w:r>
      <w:r w:rsidRPr="00B36044">
        <w:rPr>
          <w:rFonts w:eastAsia="Times New Roman" w:cstheme="minorHAnsi"/>
          <w:lang w:val="x-none" w:eastAsia="x-none"/>
        </w:rPr>
        <w:t xml:space="preserve"> 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4AC2E1CA" w14:textId="77777777" w:rsidR="00734C65" w:rsidRPr="00B36044" w:rsidRDefault="00734C65" w:rsidP="00734C65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eastAsia="x-none"/>
        </w:rPr>
        <w:t>IČO</w:t>
      </w:r>
      <w:r w:rsidRPr="00B36044">
        <w:rPr>
          <w:rFonts w:eastAsia="Times New Roman" w:cstheme="minorHAnsi"/>
          <w:lang w:val="x-none" w:eastAsia="x-none"/>
        </w:rPr>
        <w:t xml:space="preserve"> 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…………….</w:t>
      </w:r>
    </w:p>
    <w:p w14:paraId="315CDA6D" w14:textId="77777777" w:rsidR="00734C65" w:rsidRPr="00B36044" w:rsidRDefault="00734C65" w:rsidP="00734C65">
      <w:pPr>
        <w:spacing w:after="0" w:line="240" w:lineRule="auto"/>
        <w:jc w:val="right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val="x-none" w:eastAsia="x-none"/>
        </w:rPr>
        <w:t xml:space="preserve">Kraj 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…………….</w:t>
      </w:r>
    </w:p>
    <w:permEnd w:id="1494513900"/>
    <w:p w14:paraId="52344B7B" w14:textId="77777777" w:rsidR="00734C65" w:rsidRPr="00B36044" w:rsidRDefault="00734C65" w:rsidP="00734C65">
      <w:pPr>
        <w:spacing w:after="0" w:line="240" w:lineRule="auto"/>
        <w:ind w:firstLine="708"/>
        <w:rPr>
          <w:rFonts w:eastAsia="Times New Roman" w:cstheme="minorHAnsi"/>
          <w:b/>
          <w:i/>
          <w:color w:val="0070C0"/>
          <w:lang w:val="x-none" w:eastAsia="x-none"/>
        </w:rPr>
      </w:pPr>
    </w:p>
    <w:p w14:paraId="1631B2CB" w14:textId="7D2448F9" w:rsidR="00734C65" w:rsidRPr="00B36044" w:rsidRDefault="00734C65" w:rsidP="00734C65">
      <w:pPr>
        <w:spacing w:after="0" w:line="240" w:lineRule="auto"/>
        <w:jc w:val="center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b/>
          <w:lang w:val="x-none" w:eastAsia="x-none"/>
        </w:rPr>
        <w:t xml:space="preserve">Technické podmínky </w:t>
      </w:r>
      <w:r w:rsidRPr="00B36044">
        <w:rPr>
          <w:rFonts w:eastAsia="Times New Roman" w:cstheme="minorHAnsi"/>
          <w:b/>
          <w:lang w:val="x-none" w:eastAsia="x-none"/>
        </w:rPr>
        <w:br/>
        <w:t xml:space="preserve">pro </w:t>
      </w:r>
      <w:r w:rsidRPr="00B36044">
        <w:rPr>
          <w:rFonts w:eastAsia="Times New Roman" w:cstheme="minorHAnsi"/>
          <w:b/>
          <w:lang w:eastAsia="x-none"/>
        </w:rPr>
        <w:t>dopravní automobil</w:t>
      </w:r>
    </w:p>
    <w:p w14:paraId="0BA4E300" w14:textId="77777777" w:rsidR="00734C65" w:rsidRPr="00B36044" w:rsidRDefault="00734C65" w:rsidP="00656EC8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val="x-none" w:eastAsia="x-none"/>
        </w:rPr>
        <w:t>Předmětem technických podmínek je pořízen</w:t>
      </w:r>
      <w:r w:rsidR="00B90F3A" w:rsidRPr="00B36044">
        <w:rPr>
          <w:rFonts w:eastAsia="Times New Roman" w:cstheme="minorHAnsi"/>
          <w:lang w:val="x-none" w:eastAsia="x-none"/>
        </w:rPr>
        <w:t xml:space="preserve">í nového dopravního automobilu </w:t>
      </w:r>
      <w:r w:rsidRPr="00B36044">
        <w:rPr>
          <w:rFonts w:eastAsia="Times New Roman" w:cstheme="minorHAnsi"/>
          <w:lang w:val="x-none" w:eastAsia="x-none"/>
        </w:rPr>
        <w:t>v</w:t>
      </w:r>
      <w:r w:rsidR="00B90F3A" w:rsidRPr="00B36044">
        <w:rPr>
          <w:rFonts w:eastAsia="Times New Roman" w:cstheme="minorHAnsi"/>
          <w:lang w:eastAsia="x-none"/>
        </w:rPr>
        <w:t> </w:t>
      </w:r>
      <w:r w:rsidRPr="00B36044">
        <w:rPr>
          <w:rFonts w:eastAsia="Times New Roman" w:cstheme="minorHAnsi"/>
          <w:lang w:val="x-none" w:eastAsia="x-none"/>
        </w:rPr>
        <w:t>provedení „Z“ (základním), kategorie podvozku</w:t>
      </w:r>
    </w:p>
    <w:p w14:paraId="4FA534E4" w14:textId="25C93433" w:rsidR="00734C65" w:rsidRPr="00B36044" w:rsidRDefault="00734C65" w:rsidP="00656EC8">
      <w:pPr>
        <w:pStyle w:val="Odstavecseseznamem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Theme="minorHAnsi" w:eastAsia="Times New Roman" w:hAnsiTheme="minorHAnsi" w:cstheme="minorHAnsi"/>
          <w:b/>
          <w:color w:val="00B050"/>
          <w:lang w:val="x-none" w:eastAsia="x-none"/>
        </w:rPr>
      </w:pPr>
      <w:permStart w:id="561542068" w:edGrp="everyone"/>
      <w:r w:rsidRPr="00B36044">
        <w:rPr>
          <w:rFonts w:asciiTheme="minorHAnsi" w:eastAsia="Times New Roman" w:hAnsiTheme="minorHAnsi" w:cstheme="minorHAnsi"/>
          <w:b/>
          <w:color w:val="00B050"/>
          <w:lang w:val="x-none" w:eastAsia="x-none"/>
        </w:rPr>
        <w:t>1 „pro městský provoz“</w:t>
      </w:r>
      <w:r w:rsidRPr="00B36044">
        <w:rPr>
          <w:rFonts w:asciiTheme="minorHAnsi" w:eastAsia="Times New Roman" w:hAnsiTheme="minorHAnsi" w:cstheme="minorHAnsi"/>
          <w:b/>
          <w:color w:val="00B050"/>
          <w:lang w:eastAsia="x-none"/>
        </w:rPr>
        <w:t>,</w:t>
      </w:r>
      <w:r w:rsidR="0048379E">
        <w:rPr>
          <w:rFonts w:asciiTheme="minorHAnsi" w:eastAsia="Times New Roman" w:hAnsiTheme="minorHAnsi" w:cstheme="minorHAnsi"/>
          <w:b/>
          <w:color w:val="00B050"/>
          <w:lang w:eastAsia="x-none"/>
        </w:rPr>
        <w:t xml:space="preserve"> </w:t>
      </w:r>
    </w:p>
    <w:p w14:paraId="0FEAEA05" w14:textId="32E442BF" w:rsidR="00734C65" w:rsidRPr="00B36044" w:rsidRDefault="00734C65" w:rsidP="00656EC8">
      <w:pPr>
        <w:pStyle w:val="Odstavecseseznamem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Theme="minorHAnsi" w:eastAsia="Times New Roman" w:hAnsiTheme="minorHAnsi" w:cstheme="minorHAnsi"/>
          <w:b/>
          <w:color w:val="FF0000"/>
          <w:lang w:val="x-none" w:eastAsia="x-none"/>
        </w:rPr>
      </w:pPr>
      <w:r w:rsidRPr="00B36044">
        <w:rPr>
          <w:rFonts w:asciiTheme="minorHAnsi" w:eastAsia="Times New Roman" w:hAnsiTheme="minorHAnsi" w:cstheme="minorHAnsi"/>
          <w:b/>
          <w:color w:val="FF0000"/>
          <w:lang w:val="x-none" w:eastAsia="x-none"/>
        </w:rPr>
        <w:t xml:space="preserve">2 „pro </w:t>
      </w:r>
      <w:r w:rsidRPr="00B36044">
        <w:rPr>
          <w:rFonts w:asciiTheme="minorHAnsi" w:eastAsia="Times New Roman" w:hAnsiTheme="minorHAnsi" w:cstheme="minorHAnsi"/>
          <w:b/>
          <w:color w:val="FF0000"/>
          <w:lang w:eastAsia="x-none"/>
        </w:rPr>
        <w:t>smíšený</w:t>
      </w:r>
      <w:r w:rsidRPr="00B36044">
        <w:rPr>
          <w:rFonts w:asciiTheme="minorHAnsi" w:eastAsia="Times New Roman" w:hAnsiTheme="minorHAnsi" w:cstheme="minorHAnsi"/>
          <w:b/>
          <w:color w:val="FF0000"/>
          <w:lang w:val="x-none" w:eastAsia="x-none"/>
        </w:rPr>
        <w:t xml:space="preserve"> provoz“</w:t>
      </w:r>
      <w:r w:rsidRPr="00B36044">
        <w:rPr>
          <w:rFonts w:asciiTheme="minorHAnsi" w:eastAsia="Times New Roman" w:hAnsiTheme="minorHAnsi" w:cstheme="minorHAnsi"/>
          <w:b/>
          <w:color w:val="FF0000"/>
          <w:lang w:eastAsia="x-none"/>
        </w:rPr>
        <w:t>,</w:t>
      </w:r>
      <w:r w:rsidR="00C75A07">
        <w:rPr>
          <w:rFonts w:asciiTheme="minorHAnsi" w:eastAsia="Times New Roman" w:hAnsiTheme="minorHAnsi" w:cstheme="minorHAnsi"/>
          <w:b/>
          <w:color w:val="FF0000"/>
          <w:lang w:eastAsia="x-none"/>
        </w:rPr>
        <w:t xml:space="preserve"> </w:t>
      </w:r>
      <w:permEnd w:id="561542068"/>
    </w:p>
    <w:p w14:paraId="7293EC2A" w14:textId="7DAE60EC" w:rsidR="00734C65" w:rsidRPr="00F679E1" w:rsidRDefault="00734C65" w:rsidP="00F679E1">
      <w:pPr>
        <w:spacing w:after="0" w:line="240" w:lineRule="auto"/>
        <w:ind w:left="426"/>
        <w:jc w:val="both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val="x-none" w:eastAsia="x-none"/>
        </w:rPr>
        <w:t>s celkovou hmotností do 3500 kg (dále jen „DA“)</w:t>
      </w:r>
      <w:r w:rsidRPr="00B36044">
        <w:rPr>
          <w:rFonts w:eastAsia="Times New Roman" w:cstheme="minorHAnsi"/>
          <w:lang w:eastAsia="x-none"/>
        </w:rPr>
        <w:t>.</w:t>
      </w:r>
    </w:p>
    <w:p w14:paraId="0CE83419" w14:textId="236C3E52" w:rsidR="00B66A74" w:rsidRPr="00B36044" w:rsidRDefault="00B66A74" w:rsidP="00656EC8">
      <w:pPr>
        <w:pStyle w:val="Zkladntext"/>
        <w:numPr>
          <w:ilvl w:val="0"/>
          <w:numId w:val="10"/>
        </w:numPr>
        <w:spacing w:before="120" w:after="0"/>
        <w:ind w:left="426" w:hanging="426"/>
        <w:jc w:val="both"/>
        <w:rPr>
          <w:rFonts w:asciiTheme="minorHAnsi" w:hAnsiTheme="minorHAnsi" w:cstheme="minorHAnsi"/>
          <w:sz w:val="22"/>
          <w:szCs w:val="22"/>
          <w:lang w:val="cs-CZ" w:eastAsia="cs-CZ"/>
        </w:rPr>
      </w:pPr>
      <w:r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Pro výrobu </w:t>
      </w:r>
      <w:r w:rsidR="00535789"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DA </w:t>
      </w:r>
      <w:r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se používá pouze nový, dosud nepoužitý automobilový podvozek, který není v době </w:t>
      </w:r>
      <w:r w:rsidR="00B36044"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převzetí kupujícím </w:t>
      </w:r>
      <w:r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starší </w:t>
      </w:r>
      <w:r w:rsidR="00FD08A2" w:rsidRPr="00830F5F">
        <w:rPr>
          <w:rFonts w:asciiTheme="minorHAnsi" w:hAnsiTheme="minorHAnsi" w:cstheme="minorHAnsi"/>
          <w:sz w:val="22"/>
          <w:szCs w:val="22"/>
          <w:lang w:val="cs-CZ" w:eastAsia="cs-CZ"/>
        </w:rPr>
        <w:t>18</w:t>
      </w:r>
      <w:r w:rsidRPr="00830F5F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 měsíců, a pro</w:t>
      </w:r>
      <w:r w:rsidRPr="00B36044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 účelovou nástavbu jsou použity pouze nové a originální součásti.</w:t>
      </w:r>
    </w:p>
    <w:p w14:paraId="4323635F" w14:textId="77777777" w:rsidR="00D725C5" w:rsidRPr="00B36044" w:rsidRDefault="00D725C5" w:rsidP="00656EC8">
      <w:pPr>
        <w:numPr>
          <w:ilvl w:val="0"/>
          <w:numId w:val="10"/>
        </w:numPr>
        <w:tabs>
          <w:tab w:val="left" w:pos="426"/>
        </w:tabs>
        <w:spacing w:before="120" w:after="0" w:line="240" w:lineRule="auto"/>
        <w:ind w:left="426" w:hanging="426"/>
        <w:jc w:val="both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val="x-none" w:eastAsia="x-none"/>
        </w:rPr>
        <w:t xml:space="preserve">Všechny položky požárního příslušenství a všechna zařízení použita pro montáž do </w:t>
      </w:r>
      <w:r w:rsidR="00535789" w:rsidRPr="00B36044">
        <w:rPr>
          <w:rFonts w:eastAsia="Times New Roman" w:cstheme="minorHAnsi"/>
          <w:lang w:eastAsia="x-none"/>
        </w:rPr>
        <w:t>DA</w:t>
      </w:r>
      <w:r w:rsidRPr="00B36044">
        <w:rPr>
          <w:rFonts w:eastAsia="Times New Roman" w:cstheme="minorHAnsi"/>
          <w:lang w:val="x-none" w:eastAsia="x-none"/>
        </w:rPr>
        <w:t xml:space="preserve"> splňují obecně stanovené bezpečnostní předpisy a jsou doložena návodem a příslušným dokladem (homologace, certifikát, prohlášení o shodě apod.).</w:t>
      </w:r>
    </w:p>
    <w:p w14:paraId="3FA80782" w14:textId="77777777" w:rsidR="00B66A74" w:rsidRPr="00B36044" w:rsidRDefault="00535789" w:rsidP="00656EC8">
      <w:pPr>
        <w:pStyle w:val="Zkladntext"/>
        <w:numPr>
          <w:ilvl w:val="0"/>
          <w:numId w:val="10"/>
        </w:numPr>
        <w:spacing w:before="120" w:after="0"/>
        <w:ind w:left="426" w:hanging="426"/>
        <w:jc w:val="both"/>
        <w:rPr>
          <w:rFonts w:asciiTheme="minorHAnsi" w:hAnsiTheme="minorHAnsi" w:cstheme="minorHAnsi"/>
          <w:sz w:val="22"/>
          <w:szCs w:val="22"/>
          <w:lang w:val="cs-CZ" w:eastAsia="cs-CZ"/>
        </w:rPr>
      </w:pPr>
      <w:r w:rsidRPr="00B36044">
        <w:rPr>
          <w:rFonts w:asciiTheme="minorHAnsi" w:hAnsiTheme="minorHAnsi" w:cstheme="minorHAnsi"/>
          <w:sz w:val="22"/>
          <w:szCs w:val="22"/>
          <w:lang w:val="cs-CZ" w:eastAsia="cs-CZ"/>
        </w:rPr>
        <w:t xml:space="preserve">DA </w:t>
      </w:r>
      <w:r w:rsidR="00B66A74" w:rsidRPr="00B36044">
        <w:rPr>
          <w:rFonts w:asciiTheme="minorHAnsi" w:hAnsiTheme="minorHAnsi" w:cstheme="minorHAnsi"/>
          <w:sz w:val="22"/>
          <w:szCs w:val="22"/>
          <w:lang w:val="cs-CZ" w:eastAsia="cs-CZ"/>
        </w:rPr>
        <w:t>splňuje technické podmínky stanovené:</w:t>
      </w:r>
    </w:p>
    <w:p w14:paraId="2C34D175" w14:textId="39FC779B" w:rsidR="00B66A74" w:rsidRPr="00B36044" w:rsidRDefault="00B66A74" w:rsidP="00037E69">
      <w:pPr>
        <w:pStyle w:val="Default"/>
        <w:numPr>
          <w:ilvl w:val="2"/>
          <w:numId w:val="2"/>
        </w:numPr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044">
        <w:rPr>
          <w:rFonts w:asciiTheme="minorHAnsi" w:hAnsiTheme="minorHAnsi" w:cstheme="minorHAnsi"/>
          <w:color w:val="auto"/>
          <w:sz w:val="22"/>
          <w:szCs w:val="22"/>
        </w:rPr>
        <w:t>předpisy pro provoz vozidel na pozemních komunikacích v ČR a veškeré povinné údaje k provedení a</w:t>
      </w:r>
      <w:r w:rsidR="00830F5F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B36044">
        <w:rPr>
          <w:rFonts w:asciiTheme="minorHAnsi" w:hAnsiTheme="minorHAnsi" w:cstheme="minorHAnsi"/>
          <w:color w:val="auto"/>
          <w:sz w:val="22"/>
          <w:szCs w:val="22"/>
        </w:rPr>
        <w:t xml:space="preserve">vybavení </w:t>
      </w:r>
      <w:r w:rsidR="00535789" w:rsidRPr="00B36044">
        <w:rPr>
          <w:rFonts w:asciiTheme="minorHAnsi" w:hAnsiTheme="minorHAnsi" w:cstheme="minorHAnsi"/>
          <w:color w:val="auto"/>
          <w:sz w:val="22"/>
          <w:szCs w:val="22"/>
        </w:rPr>
        <w:t>DA</w:t>
      </w:r>
      <w:r w:rsidRPr="00B36044">
        <w:rPr>
          <w:rFonts w:asciiTheme="minorHAnsi" w:hAnsiTheme="minorHAnsi" w:cstheme="minorHAnsi"/>
          <w:color w:val="auto"/>
          <w:sz w:val="22"/>
          <w:szCs w:val="22"/>
        </w:rPr>
        <w:t xml:space="preserve"> včetně výjimek,</w:t>
      </w:r>
      <w:r w:rsidR="00037E6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37E69" w:rsidRPr="00037E69">
        <w:rPr>
          <w:rFonts w:asciiTheme="minorHAnsi" w:hAnsiTheme="minorHAnsi" w:cstheme="minorHAnsi"/>
          <w:color w:val="auto"/>
          <w:sz w:val="22"/>
          <w:szCs w:val="22"/>
        </w:rPr>
        <w:t>které jsou uvedeny v dokumentaci nezbytné pro registraci vozidla</w:t>
      </w:r>
      <w:r w:rsidRPr="00B36044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01543712" w14:textId="77777777" w:rsidR="00B66A74" w:rsidRPr="00B36044" w:rsidRDefault="00B66A74" w:rsidP="000D20BA">
      <w:pPr>
        <w:pStyle w:val="Default"/>
        <w:numPr>
          <w:ilvl w:val="2"/>
          <w:numId w:val="2"/>
        </w:numPr>
        <w:tabs>
          <w:tab w:val="clear" w:pos="1080"/>
          <w:tab w:val="num" w:pos="720"/>
        </w:tabs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044">
        <w:rPr>
          <w:rFonts w:asciiTheme="minorHAnsi" w:hAnsiTheme="minorHAnsi" w:cstheme="minorHAnsi"/>
          <w:color w:val="auto"/>
          <w:sz w:val="22"/>
          <w:szCs w:val="22"/>
        </w:rPr>
        <w:t>vyhláškou č. 35/2007 Sb., o technických podmínkách požární techniky, ve</w:t>
      </w:r>
      <w:r w:rsidR="00B90F3A" w:rsidRPr="00B3604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B31BDF" w:rsidRPr="00B36044">
        <w:rPr>
          <w:rFonts w:asciiTheme="minorHAnsi" w:hAnsiTheme="minorHAnsi" w:cstheme="minorHAnsi"/>
          <w:color w:val="auto"/>
          <w:sz w:val="22"/>
          <w:szCs w:val="22"/>
        </w:rPr>
        <w:t>znění pozdějších předpisů</w:t>
      </w:r>
      <w:r w:rsidRPr="00B36044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16D15E8C" w14:textId="77777777" w:rsidR="00B66A74" w:rsidRPr="00B36044" w:rsidRDefault="00B66A74" w:rsidP="000D20BA">
      <w:pPr>
        <w:pStyle w:val="Default"/>
        <w:numPr>
          <w:ilvl w:val="2"/>
          <w:numId w:val="2"/>
        </w:numPr>
        <w:tabs>
          <w:tab w:val="clear" w:pos="1080"/>
          <w:tab w:val="num" w:pos="720"/>
        </w:tabs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044">
        <w:rPr>
          <w:rFonts w:asciiTheme="minorHAnsi" w:hAnsiTheme="minorHAnsi" w:cstheme="minorHAnsi"/>
          <w:color w:val="auto"/>
          <w:sz w:val="22"/>
          <w:szCs w:val="22"/>
        </w:rPr>
        <w:t>vyhláškou č. 247/2001 Sb., o organizaci a činnosti jednotek požární ochrany ve</w:t>
      </w:r>
      <w:r w:rsidR="00ED7743" w:rsidRPr="00B3604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B36044">
        <w:rPr>
          <w:rFonts w:asciiTheme="minorHAnsi" w:hAnsiTheme="minorHAnsi" w:cstheme="minorHAnsi"/>
          <w:color w:val="auto"/>
          <w:sz w:val="22"/>
          <w:szCs w:val="22"/>
        </w:rPr>
        <w:t>znění pozdějších předpisů</w:t>
      </w:r>
      <w:r w:rsidR="00577E63" w:rsidRPr="00B36044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7924CC64" w14:textId="77777777" w:rsidR="00B66A74" w:rsidRPr="00B36044" w:rsidRDefault="00B66A74" w:rsidP="00D725C5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36044">
        <w:rPr>
          <w:rFonts w:asciiTheme="minorHAnsi" w:hAnsiTheme="minorHAnsi" w:cstheme="minorHAnsi"/>
          <w:color w:val="auto"/>
          <w:sz w:val="22"/>
          <w:szCs w:val="22"/>
        </w:rPr>
        <w:t>a dále uvedené technické podmínky.</w:t>
      </w:r>
    </w:p>
    <w:p w14:paraId="13C21221" w14:textId="77777777" w:rsidR="00870401" w:rsidRPr="00B36044" w:rsidRDefault="00B66A74" w:rsidP="00656EC8">
      <w:pPr>
        <w:pStyle w:val="Zkladntext"/>
        <w:numPr>
          <w:ilvl w:val="0"/>
          <w:numId w:val="10"/>
        </w:numPr>
        <w:spacing w:before="120" w:after="0"/>
        <w:ind w:left="426" w:hanging="426"/>
        <w:jc w:val="both"/>
        <w:rPr>
          <w:rFonts w:asciiTheme="minorHAnsi" w:hAnsiTheme="minorHAnsi" w:cstheme="minorHAnsi"/>
          <w:b/>
          <w:sz w:val="22"/>
          <w:szCs w:val="22"/>
          <w:lang w:val="cs-CZ" w:eastAsia="cs-CZ"/>
        </w:rPr>
      </w:pPr>
      <w:r w:rsidRPr="00B36044">
        <w:rPr>
          <w:rFonts w:asciiTheme="minorHAnsi" w:hAnsiTheme="minorHAnsi" w:cstheme="minorHAnsi"/>
          <w:b/>
          <w:sz w:val="22"/>
          <w:szCs w:val="22"/>
          <w:lang w:val="cs-CZ" w:eastAsia="cs-CZ"/>
        </w:rPr>
        <w:t xml:space="preserve">Kabina osádky </w:t>
      </w:r>
      <w:r w:rsidR="00535789" w:rsidRPr="00B36044">
        <w:rPr>
          <w:rFonts w:asciiTheme="minorHAnsi" w:hAnsiTheme="minorHAnsi" w:cstheme="minorHAnsi"/>
          <w:b/>
          <w:sz w:val="22"/>
          <w:szCs w:val="22"/>
          <w:lang w:val="cs-CZ" w:eastAsia="cs-CZ"/>
        </w:rPr>
        <w:t>DA</w:t>
      </w:r>
    </w:p>
    <w:p w14:paraId="173E262D" w14:textId="77777777" w:rsidR="00B31BDF" w:rsidRPr="00B36044" w:rsidRDefault="00B31BDF" w:rsidP="00B31BDF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Kabinou osádky se rozumí prostor první řady sedadel,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kterou tvoří</w:t>
      </w:r>
    </w:p>
    <w:p w14:paraId="464B49F0" w14:textId="1CB8C010" w:rsidR="00B31BDF" w:rsidRPr="00B36044" w:rsidRDefault="00B31BDF" w:rsidP="00656EC8">
      <w:pPr>
        <w:pStyle w:val="Zkladntext"/>
        <w:numPr>
          <w:ilvl w:val="0"/>
          <w:numId w:val="1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343842482" w:edGrp="everyone"/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sedadla pro </w:t>
      </w:r>
      <w:r w:rsidR="0048379E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spolujezdce</w:t>
      </w:r>
      <w:r w:rsidR="0048379E"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a pro </w:t>
      </w:r>
      <w:r w:rsidR="0048379E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řidiče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,</w:t>
      </w:r>
    </w:p>
    <w:p w14:paraId="516061DD" w14:textId="6EBC6C35" w:rsidR="00B31BDF" w:rsidRPr="00B36044" w:rsidRDefault="00B31BDF" w:rsidP="00656EC8">
      <w:pPr>
        <w:pStyle w:val="Zkladntext"/>
        <w:numPr>
          <w:ilvl w:val="0"/>
          <w:numId w:val="1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sedadla pro </w:t>
      </w:r>
      <w:r w:rsidR="0048379E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spolujezdce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, pro </w:t>
      </w:r>
      <w:r w:rsidR="0048379E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řidiče</w:t>
      </w:r>
      <w:r w:rsidR="0048379E"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a pro jedn</w:t>
      </w:r>
      <w:r w:rsidR="0048379E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u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</w:t>
      </w:r>
      <w:r w:rsidR="0048379E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osobu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,</w:t>
      </w:r>
    </w:p>
    <w:permEnd w:id="1343842482"/>
    <w:p w14:paraId="799747C7" w14:textId="54DA76D8" w:rsidR="00B31BDF" w:rsidRPr="00B36044" w:rsidRDefault="00B31BDF" w:rsidP="00B31BDF">
      <w:pPr>
        <w:pStyle w:val="Zkladntext"/>
        <w:spacing w:after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 xml:space="preserve">druhé řady sedadel pro tři 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>osoby</w:t>
      </w:r>
      <w:r w:rsidR="0048379E" w:rsidRPr="00B36044">
        <w:rPr>
          <w:rFonts w:asciiTheme="minorHAnsi" w:hAnsiTheme="minorHAnsi" w:cstheme="minorHAnsi"/>
          <w:sz w:val="22"/>
          <w:szCs w:val="22"/>
        </w:rPr>
        <w:t xml:space="preserve"> </w:t>
      </w:r>
      <w:r w:rsidRPr="00B36044">
        <w:rPr>
          <w:rFonts w:asciiTheme="minorHAnsi" w:hAnsiTheme="minorHAnsi" w:cstheme="minorHAnsi"/>
          <w:sz w:val="22"/>
          <w:szCs w:val="22"/>
        </w:rPr>
        <w:t xml:space="preserve">a třetí řady sedadel pro tři 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>osoby</w:t>
      </w:r>
      <w:r w:rsidRPr="00B36044">
        <w:rPr>
          <w:rFonts w:asciiTheme="minorHAnsi" w:hAnsiTheme="minorHAnsi" w:cstheme="minorHAnsi"/>
          <w:sz w:val="22"/>
          <w:szCs w:val="22"/>
        </w:rPr>
        <w:t>.</w:t>
      </w:r>
    </w:p>
    <w:p w14:paraId="3BA99E18" w14:textId="4CBA9A54" w:rsidR="00B31BDF" w:rsidRPr="00B36044" w:rsidRDefault="005A62E8" w:rsidP="00B31BDF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Sedadla jsou</w:t>
      </w:r>
    </w:p>
    <w:p w14:paraId="7522E1D9" w14:textId="77777777" w:rsidR="00B31BDF" w:rsidRPr="00B36044" w:rsidRDefault="00B31BDF" w:rsidP="00656EC8">
      <w:pPr>
        <w:pStyle w:val="Default"/>
        <w:numPr>
          <w:ilvl w:val="0"/>
          <w:numId w:val="14"/>
        </w:numPr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403264800" w:edGrp="everyone"/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orientována po směru jízdy.</w:t>
      </w:r>
    </w:p>
    <w:p w14:paraId="563F2795" w14:textId="616C8325" w:rsidR="00B31BDF" w:rsidRPr="00B36044" w:rsidRDefault="00B31BDF" w:rsidP="00656EC8">
      <w:pPr>
        <w:pStyle w:val="Default"/>
        <w:numPr>
          <w:ilvl w:val="0"/>
          <w:numId w:val="14"/>
        </w:numPr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v první a třetí řadě sedadel orientována po směru jízdy a ve druhé řadě sedadel orientována proti</w:t>
      </w:r>
      <w:r w:rsidR="009B3353" w:rsidRPr="00B36044">
        <w:rPr>
          <w:rFonts w:asciiTheme="minorHAnsi" w:hAnsiTheme="minorHAnsi" w:cstheme="minorHAnsi"/>
          <w:b/>
          <w:color w:val="FF000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směru jízdy.</w:t>
      </w:r>
    </w:p>
    <w:permEnd w:id="1403264800"/>
    <w:p w14:paraId="4FDE72BE" w14:textId="77777777" w:rsidR="00B31BDF" w:rsidRPr="00B36044" w:rsidRDefault="00B31BDF" w:rsidP="00B31BDF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Kabina osádky je jednoprostorová, nedělená a je vybavena</w:t>
      </w:r>
    </w:p>
    <w:p w14:paraId="23E4C748" w14:textId="77777777" w:rsidR="00B31BDF" w:rsidRPr="00B36044" w:rsidRDefault="00B31BDF" w:rsidP="00656EC8">
      <w:pPr>
        <w:pStyle w:val="Zkladntext"/>
        <w:numPr>
          <w:ilvl w:val="0"/>
          <w:numId w:val="13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570980076" w:edGrp="everyone"/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třemi dveřmi, z nichž jedny jsou posuvné.</w:t>
      </w:r>
    </w:p>
    <w:p w14:paraId="1ABDC9FC" w14:textId="77777777" w:rsidR="00B31BDF" w:rsidRPr="00B36044" w:rsidRDefault="00B31BDF" w:rsidP="00656EC8">
      <w:pPr>
        <w:pStyle w:val="Zkladntext"/>
        <w:numPr>
          <w:ilvl w:val="0"/>
          <w:numId w:val="13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čtyřmi dveřmi, z nichž dvoje jsou posuvné.</w:t>
      </w:r>
    </w:p>
    <w:permEnd w:id="1570980076"/>
    <w:p w14:paraId="7DFA7E31" w14:textId="77777777" w:rsidR="00A657C4" w:rsidRPr="00B36044" w:rsidRDefault="00A657C4" w:rsidP="007705A3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Kabina osádky je vybavena</w:t>
      </w:r>
    </w:p>
    <w:p w14:paraId="0DC8201B" w14:textId="77777777" w:rsidR="00A657C4" w:rsidRPr="00B36044" w:rsidRDefault="00A657C4" w:rsidP="00656EC8">
      <w:pPr>
        <w:pStyle w:val="Zkladntext"/>
        <w:numPr>
          <w:ilvl w:val="0"/>
          <w:numId w:val="2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permStart w:id="470098939" w:edGrp="everyone"/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analogovou radiostanicí kompatibilní s 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  <w:highlight w:val="cyan"/>
          <w:lang w:val="cs-CZ"/>
        </w:rPr>
        <w:t>typem …, výrobce …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a příslušnou střešní anténou, které pro montáž dodá </w:t>
      </w:r>
    </w:p>
    <w:p w14:paraId="51845A7D" w14:textId="77777777" w:rsidR="00A657C4" w:rsidRPr="00B36044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00B050"/>
          <w:lang w:val="x-none" w:eastAsia="x-none"/>
        </w:rPr>
      </w:pPr>
      <w:r w:rsidRPr="00B36044">
        <w:rPr>
          <w:rFonts w:cstheme="minorHAnsi"/>
          <w:b/>
          <w:bCs/>
          <w:color w:val="00B050"/>
          <w:lang w:val="x-none" w:eastAsia="x-none"/>
        </w:rPr>
        <w:t>zadavatel.</w:t>
      </w:r>
    </w:p>
    <w:p w14:paraId="5D904D77" w14:textId="77777777" w:rsidR="00A657C4" w:rsidRPr="00B36044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FF0000"/>
          <w:lang w:val="x-none" w:eastAsia="x-none"/>
        </w:rPr>
      </w:pPr>
      <w:r w:rsidRPr="00B36044">
        <w:rPr>
          <w:rFonts w:cstheme="minorHAnsi"/>
          <w:b/>
          <w:bCs/>
          <w:color w:val="FF0000"/>
          <w:lang w:val="x-none" w:eastAsia="x-none"/>
        </w:rPr>
        <w:t xml:space="preserve">výrobce </w:t>
      </w:r>
      <w:r w:rsidRPr="00B36044">
        <w:rPr>
          <w:rFonts w:cstheme="minorHAnsi"/>
          <w:b/>
          <w:bCs/>
          <w:color w:val="FF0000"/>
          <w:lang w:eastAsia="x-none"/>
        </w:rPr>
        <w:t>DA (dodavatel)</w:t>
      </w:r>
      <w:r w:rsidRPr="00B36044">
        <w:rPr>
          <w:rFonts w:cstheme="minorHAnsi"/>
          <w:b/>
          <w:bCs/>
          <w:color w:val="FF0000"/>
          <w:lang w:val="x-none" w:eastAsia="x-none"/>
        </w:rPr>
        <w:t>.</w:t>
      </w:r>
    </w:p>
    <w:p w14:paraId="03F8C931" w14:textId="77777777" w:rsidR="00A657C4" w:rsidRPr="00B36044" w:rsidRDefault="00A657C4" w:rsidP="007705A3">
      <w:pPr>
        <w:spacing w:after="0"/>
        <w:ind w:left="567"/>
        <w:jc w:val="both"/>
        <w:rPr>
          <w:rFonts w:cstheme="minorHAnsi"/>
          <w:b/>
          <w:bCs/>
          <w:color w:val="00B050"/>
          <w:lang w:val="x-none" w:eastAsia="x-none"/>
        </w:rPr>
      </w:pPr>
      <w:r w:rsidRPr="00B36044">
        <w:rPr>
          <w:rFonts w:cstheme="minorHAnsi"/>
          <w:b/>
          <w:bCs/>
          <w:color w:val="00B050"/>
          <w:lang w:val="x-none" w:eastAsia="x-none"/>
        </w:rPr>
        <w:t>Analogová radiostanice splňuje parametry dle bodu 4 Přílohy č.</w:t>
      </w:r>
      <w:r w:rsidRPr="00B36044">
        <w:rPr>
          <w:rFonts w:cstheme="minorHAnsi"/>
          <w:b/>
          <w:bCs/>
          <w:color w:val="00B050"/>
          <w:lang w:eastAsia="x-none"/>
        </w:rPr>
        <w:t> </w:t>
      </w:r>
      <w:r w:rsidRPr="00B36044">
        <w:rPr>
          <w:rFonts w:cstheme="minorHAnsi"/>
          <w:b/>
          <w:bCs/>
          <w:color w:val="00B050"/>
          <w:lang w:val="x-none" w:eastAsia="x-none"/>
        </w:rPr>
        <w:t>1</w:t>
      </w:r>
      <w:r w:rsidRPr="00B36044">
        <w:rPr>
          <w:rFonts w:cstheme="minorHAnsi"/>
          <w:b/>
          <w:bCs/>
          <w:color w:val="00B050"/>
          <w:lang w:eastAsia="x-none"/>
        </w:rPr>
        <w:t>,</w:t>
      </w:r>
      <w:r w:rsidRPr="00B36044">
        <w:rPr>
          <w:rFonts w:cstheme="minorHAnsi"/>
          <w:b/>
          <w:bCs/>
          <w:color w:val="00B050"/>
          <w:lang w:val="x-none" w:eastAsia="x-none"/>
        </w:rPr>
        <w:t xml:space="preserve"> vyhl</w:t>
      </w:r>
      <w:r w:rsidRPr="00B36044">
        <w:rPr>
          <w:rFonts w:cstheme="minorHAnsi"/>
          <w:b/>
          <w:bCs/>
          <w:color w:val="00B050"/>
          <w:lang w:eastAsia="x-none"/>
        </w:rPr>
        <w:t>ášky</w:t>
      </w:r>
      <w:r w:rsidRPr="00B36044">
        <w:rPr>
          <w:rFonts w:cstheme="minorHAnsi"/>
          <w:b/>
          <w:bCs/>
          <w:color w:val="00B050"/>
          <w:lang w:val="x-none" w:eastAsia="x-none"/>
        </w:rPr>
        <w:t xml:space="preserve"> č.</w:t>
      </w:r>
      <w:r w:rsidRPr="00B36044">
        <w:rPr>
          <w:rFonts w:cstheme="minorHAnsi"/>
          <w:b/>
          <w:bCs/>
          <w:color w:val="00B050"/>
          <w:lang w:eastAsia="x-none"/>
        </w:rPr>
        <w:t> </w:t>
      </w:r>
      <w:r w:rsidRPr="00B36044">
        <w:rPr>
          <w:rFonts w:cstheme="minorHAnsi"/>
          <w:b/>
          <w:bCs/>
          <w:color w:val="00B050"/>
          <w:lang w:val="x-none" w:eastAsia="x-none"/>
        </w:rPr>
        <w:t>69/2014</w:t>
      </w:r>
      <w:r w:rsidRPr="00B36044">
        <w:rPr>
          <w:rFonts w:cstheme="minorHAnsi"/>
          <w:b/>
          <w:bCs/>
          <w:color w:val="00B050"/>
          <w:lang w:eastAsia="x-none"/>
        </w:rPr>
        <w:t> </w:t>
      </w:r>
      <w:r w:rsidRPr="00B36044">
        <w:rPr>
          <w:rFonts w:cstheme="minorHAnsi"/>
          <w:b/>
          <w:bCs/>
          <w:color w:val="00B050"/>
          <w:lang w:val="x-none" w:eastAsia="x-none"/>
        </w:rPr>
        <w:t>Sb., o</w:t>
      </w:r>
      <w:r w:rsidRPr="00B36044">
        <w:rPr>
          <w:rFonts w:cstheme="minorHAnsi"/>
          <w:b/>
          <w:bCs/>
          <w:color w:val="00B050"/>
          <w:lang w:eastAsia="x-none"/>
        </w:rPr>
        <w:t> </w:t>
      </w:r>
      <w:r w:rsidRPr="00B36044">
        <w:rPr>
          <w:rFonts w:cstheme="minorHAnsi"/>
          <w:b/>
          <w:bCs/>
          <w:color w:val="00B050"/>
          <w:lang w:val="x-none" w:eastAsia="x-none"/>
        </w:rPr>
        <w:t>technických podmínkách věcných prostředků požární ochrany, včetně tlačítkového mikrofonu umožňujícího uživatelsky zadat jednu sekvenci selektivní volby.</w:t>
      </w:r>
    </w:p>
    <w:p w14:paraId="7A4B130C" w14:textId="77777777" w:rsidR="00A657C4" w:rsidRPr="00B36044" w:rsidRDefault="00A657C4" w:rsidP="00656EC8">
      <w:pPr>
        <w:numPr>
          <w:ilvl w:val="0"/>
          <w:numId w:val="27"/>
        </w:numPr>
        <w:tabs>
          <w:tab w:val="clear" w:pos="720"/>
          <w:tab w:val="num" w:pos="851"/>
        </w:tabs>
        <w:spacing w:after="0" w:line="240" w:lineRule="auto"/>
        <w:ind w:left="851" w:hanging="284"/>
        <w:jc w:val="both"/>
        <w:rPr>
          <w:rFonts w:cstheme="minorHAnsi"/>
          <w:b/>
          <w:bCs/>
          <w:color w:val="FF0000"/>
          <w:lang w:val="x-none" w:eastAsia="x-none"/>
        </w:rPr>
      </w:pPr>
      <w:r w:rsidRPr="00B36044">
        <w:rPr>
          <w:rFonts w:cstheme="minorHAnsi"/>
          <w:b/>
          <w:bCs/>
          <w:color w:val="FF0000"/>
          <w:lang w:val="x-none" w:eastAsia="x-none"/>
        </w:rPr>
        <w:t xml:space="preserve">digitálním terminálem kompatibilním s </w:t>
      </w:r>
      <w:r w:rsidRPr="00B36044">
        <w:rPr>
          <w:rFonts w:cstheme="minorHAnsi"/>
          <w:b/>
          <w:bCs/>
          <w:color w:val="FF0000"/>
          <w:highlight w:val="cyan"/>
          <w:lang w:eastAsia="x-none"/>
        </w:rPr>
        <w:t xml:space="preserve">typem </w:t>
      </w:r>
      <w:r w:rsidRPr="00B36044">
        <w:rPr>
          <w:rFonts w:cstheme="minorHAnsi"/>
          <w:b/>
          <w:bCs/>
          <w:color w:val="FF0000"/>
          <w:highlight w:val="cyan"/>
          <w:lang w:val="x-none" w:eastAsia="x-none"/>
        </w:rPr>
        <w:t xml:space="preserve">…, </w:t>
      </w:r>
      <w:r w:rsidRPr="00B36044">
        <w:rPr>
          <w:rFonts w:cstheme="minorHAnsi"/>
          <w:b/>
          <w:bCs/>
          <w:color w:val="FF0000"/>
          <w:highlight w:val="cyan"/>
          <w:lang w:eastAsia="x-none"/>
        </w:rPr>
        <w:t>výrobce …</w:t>
      </w:r>
      <w:r w:rsidRPr="00B36044">
        <w:rPr>
          <w:rFonts w:cstheme="minorHAnsi"/>
          <w:b/>
          <w:bCs/>
          <w:color w:val="FF0000"/>
          <w:lang w:eastAsia="x-none"/>
        </w:rPr>
        <w:t>, včetně montážní sady s</w:t>
      </w:r>
      <w:r w:rsidR="00ED7743" w:rsidRPr="00B36044">
        <w:rPr>
          <w:rFonts w:cstheme="minorHAnsi"/>
          <w:b/>
          <w:bCs/>
          <w:color w:val="FF0000"/>
          <w:lang w:eastAsia="x-none"/>
        </w:rPr>
        <w:t> </w:t>
      </w:r>
      <w:r w:rsidRPr="00B36044">
        <w:rPr>
          <w:rFonts w:cstheme="minorHAnsi"/>
          <w:b/>
          <w:bCs/>
          <w:color w:val="FF0000"/>
          <w:lang w:val="x-none" w:eastAsia="x-none"/>
        </w:rPr>
        <w:t>příslušnou střešní anténou,</w:t>
      </w:r>
      <w:r w:rsidRPr="00B36044">
        <w:rPr>
          <w:rFonts w:cstheme="minorHAnsi"/>
          <w:b/>
          <w:lang w:val="x-none" w:eastAsia="x-none"/>
        </w:rPr>
        <w:t xml:space="preserve"> </w:t>
      </w:r>
      <w:r w:rsidRPr="00B36044">
        <w:rPr>
          <w:rFonts w:cstheme="minorHAnsi"/>
          <w:b/>
          <w:bCs/>
          <w:color w:val="FF0000"/>
          <w:lang w:val="x-none" w:eastAsia="x-none"/>
        </w:rPr>
        <w:t xml:space="preserve">které pro montáž dodá </w:t>
      </w:r>
    </w:p>
    <w:p w14:paraId="2D26A0AE" w14:textId="77777777" w:rsidR="00A657C4" w:rsidRPr="00B36044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4"/>
        <w:jc w:val="both"/>
        <w:rPr>
          <w:rFonts w:cstheme="minorHAnsi"/>
          <w:b/>
          <w:bCs/>
          <w:color w:val="00B050"/>
          <w:lang w:val="x-none" w:eastAsia="x-none"/>
        </w:rPr>
      </w:pPr>
      <w:r w:rsidRPr="00B36044">
        <w:rPr>
          <w:rFonts w:cstheme="minorHAnsi"/>
          <w:b/>
          <w:bCs/>
          <w:color w:val="00B050"/>
          <w:lang w:val="x-none" w:eastAsia="x-none"/>
        </w:rPr>
        <w:t>zadavatel.</w:t>
      </w:r>
    </w:p>
    <w:p w14:paraId="3DEF0DA6" w14:textId="77777777" w:rsidR="00A657C4" w:rsidRPr="00B36044" w:rsidRDefault="00A657C4" w:rsidP="00656EC8">
      <w:pPr>
        <w:numPr>
          <w:ilvl w:val="0"/>
          <w:numId w:val="17"/>
        </w:numPr>
        <w:tabs>
          <w:tab w:val="clear" w:pos="720"/>
          <w:tab w:val="num" w:pos="1134"/>
        </w:tabs>
        <w:spacing w:after="0" w:line="240" w:lineRule="auto"/>
        <w:ind w:left="1134" w:hanging="284"/>
        <w:jc w:val="both"/>
        <w:rPr>
          <w:rFonts w:cstheme="minorHAnsi"/>
          <w:b/>
          <w:bCs/>
          <w:color w:val="FF0000"/>
          <w:lang w:val="x-none" w:eastAsia="x-none"/>
        </w:rPr>
      </w:pPr>
      <w:r w:rsidRPr="00B36044">
        <w:rPr>
          <w:rFonts w:cstheme="minorHAnsi"/>
          <w:b/>
          <w:bCs/>
          <w:color w:val="FF0000"/>
          <w:lang w:val="x-none" w:eastAsia="x-none"/>
        </w:rPr>
        <w:t xml:space="preserve">výrobce </w:t>
      </w:r>
      <w:r w:rsidRPr="00B36044">
        <w:rPr>
          <w:rFonts w:cstheme="minorHAnsi"/>
          <w:b/>
          <w:bCs/>
          <w:color w:val="FF0000"/>
          <w:lang w:eastAsia="x-none"/>
        </w:rPr>
        <w:t>DA (dodavatel)</w:t>
      </w:r>
      <w:r w:rsidRPr="00B36044">
        <w:rPr>
          <w:rFonts w:cstheme="minorHAnsi"/>
          <w:b/>
          <w:bCs/>
          <w:color w:val="FF0000"/>
          <w:lang w:val="x-none" w:eastAsia="x-none"/>
        </w:rPr>
        <w:t>.</w:t>
      </w:r>
    </w:p>
    <w:p w14:paraId="16EB7C5D" w14:textId="1258AD4B" w:rsidR="00A657C4" w:rsidRPr="00B36044" w:rsidRDefault="000164FA" w:rsidP="007705A3">
      <w:pPr>
        <w:spacing w:after="0"/>
        <w:ind w:left="567"/>
        <w:jc w:val="both"/>
        <w:rPr>
          <w:rFonts w:cstheme="minorHAnsi"/>
          <w:b/>
          <w:bCs/>
          <w:color w:val="FF0000"/>
          <w:lang w:val="x-none" w:eastAsia="x-none"/>
        </w:rPr>
      </w:pPr>
      <w:r>
        <w:rPr>
          <w:rFonts w:cstheme="minorHAnsi"/>
          <w:b/>
          <w:bCs/>
          <w:color w:val="FF0000"/>
          <w:lang w:val="x-none" w:eastAsia="x-none"/>
        </w:rPr>
        <w:lastRenderedPageBreak/>
        <w:t>D</w:t>
      </w:r>
      <w:r w:rsidR="00A657C4" w:rsidRPr="00B36044">
        <w:rPr>
          <w:rFonts w:cstheme="minorHAnsi"/>
          <w:b/>
          <w:bCs/>
          <w:color w:val="FF0000"/>
          <w:lang w:val="x-none" w:eastAsia="x-none"/>
        </w:rPr>
        <w:t>igitální terminál splňuje parametry dle</w:t>
      </w:r>
      <w:r w:rsidR="00A657C4" w:rsidRPr="00B36044">
        <w:rPr>
          <w:rFonts w:cstheme="minorHAnsi"/>
          <w:b/>
          <w:bCs/>
          <w:color w:val="FF0000"/>
          <w:lang w:eastAsia="x-none"/>
        </w:rPr>
        <w:t> </w:t>
      </w:r>
      <w:r w:rsidR="00A657C4" w:rsidRPr="00B36044">
        <w:rPr>
          <w:rFonts w:cstheme="minorHAnsi"/>
          <w:b/>
          <w:bCs/>
          <w:color w:val="FF0000"/>
          <w:lang w:val="x-none" w:eastAsia="x-none"/>
        </w:rPr>
        <w:t>§1, odst.</w:t>
      </w:r>
      <w:r w:rsidR="00A657C4" w:rsidRPr="00B36044">
        <w:rPr>
          <w:rFonts w:cstheme="minorHAnsi"/>
          <w:b/>
          <w:bCs/>
          <w:color w:val="FF0000"/>
          <w:lang w:eastAsia="x-none"/>
        </w:rPr>
        <w:t> </w:t>
      </w:r>
      <w:r w:rsidR="00A657C4" w:rsidRPr="00B36044">
        <w:rPr>
          <w:rFonts w:cstheme="minorHAnsi"/>
          <w:b/>
          <w:bCs/>
          <w:color w:val="FF0000"/>
          <w:lang w:val="x-none" w:eastAsia="x-none"/>
        </w:rPr>
        <w:t>2, písm.</w:t>
      </w:r>
      <w:r w:rsidR="00A657C4" w:rsidRPr="00B36044">
        <w:rPr>
          <w:rFonts w:cstheme="minorHAnsi"/>
          <w:b/>
          <w:bCs/>
          <w:color w:val="FF0000"/>
          <w:lang w:eastAsia="x-none"/>
        </w:rPr>
        <w:t> </w:t>
      </w:r>
      <w:r w:rsidR="00A657C4" w:rsidRPr="00B36044">
        <w:rPr>
          <w:rFonts w:cstheme="minorHAnsi"/>
          <w:b/>
          <w:bCs/>
          <w:color w:val="FF0000"/>
          <w:lang w:val="x-none" w:eastAsia="x-none"/>
        </w:rPr>
        <w:t>a) vyhl</w:t>
      </w:r>
      <w:r w:rsidR="00A657C4" w:rsidRPr="00B36044">
        <w:rPr>
          <w:rFonts w:cstheme="minorHAnsi"/>
          <w:b/>
          <w:bCs/>
          <w:color w:val="FF0000"/>
          <w:lang w:eastAsia="x-none"/>
        </w:rPr>
        <w:t>ášky</w:t>
      </w:r>
      <w:r w:rsidR="00A657C4" w:rsidRPr="00B36044">
        <w:rPr>
          <w:rFonts w:cstheme="minorHAnsi"/>
          <w:b/>
          <w:bCs/>
          <w:color w:val="FF0000"/>
          <w:lang w:val="x-none" w:eastAsia="x-none"/>
        </w:rPr>
        <w:t xml:space="preserve"> č.</w:t>
      </w:r>
      <w:r w:rsidR="00A657C4" w:rsidRPr="00B36044">
        <w:rPr>
          <w:rFonts w:cstheme="minorHAnsi"/>
          <w:b/>
          <w:bCs/>
          <w:color w:val="FF0000"/>
          <w:lang w:eastAsia="x-none"/>
        </w:rPr>
        <w:t> </w:t>
      </w:r>
      <w:r w:rsidR="00A657C4" w:rsidRPr="00B36044">
        <w:rPr>
          <w:rFonts w:cstheme="minorHAnsi"/>
          <w:b/>
          <w:bCs/>
          <w:color w:val="FF0000"/>
          <w:lang w:val="x-none" w:eastAsia="x-none"/>
        </w:rPr>
        <w:t>69/2014</w:t>
      </w:r>
      <w:r w:rsidR="00A657C4" w:rsidRPr="00B36044">
        <w:rPr>
          <w:rFonts w:cstheme="minorHAnsi"/>
          <w:b/>
          <w:bCs/>
          <w:color w:val="FF0000"/>
          <w:lang w:eastAsia="x-none"/>
        </w:rPr>
        <w:t> </w:t>
      </w:r>
      <w:r w:rsidR="00ED7743" w:rsidRPr="00B36044">
        <w:rPr>
          <w:rFonts w:cstheme="minorHAnsi"/>
          <w:b/>
          <w:bCs/>
          <w:color w:val="FF0000"/>
          <w:lang w:val="x-none" w:eastAsia="x-none"/>
        </w:rPr>
        <w:t xml:space="preserve">Sb., </w:t>
      </w:r>
      <w:r w:rsidR="00A657C4" w:rsidRPr="00B36044">
        <w:rPr>
          <w:rFonts w:cstheme="minorHAnsi"/>
          <w:b/>
          <w:bCs/>
          <w:color w:val="FF0000"/>
          <w:lang w:val="x-none" w:eastAsia="x-none"/>
        </w:rPr>
        <w:t>o</w:t>
      </w:r>
      <w:r w:rsidR="00A657C4" w:rsidRPr="00B36044">
        <w:rPr>
          <w:rFonts w:cstheme="minorHAnsi"/>
          <w:b/>
          <w:bCs/>
          <w:color w:val="FF0000"/>
          <w:lang w:eastAsia="x-none"/>
        </w:rPr>
        <w:t> </w:t>
      </w:r>
      <w:r w:rsidR="00A657C4" w:rsidRPr="00B36044">
        <w:rPr>
          <w:rFonts w:cstheme="minorHAnsi"/>
          <w:b/>
          <w:bCs/>
          <w:color w:val="FF0000"/>
          <w:lang w:val="x-none" w:eastAsia="x-none"/>
        </w:rPr>
        <w:t>technických podmínkách věcných prostředků požární ochrany.</w:t>
      </w:r>
      <w:permEnd w:id="470098939"/>
    </w:p>
    <w:p w14:paraId="630EB434" w14:textId="77777777" w:rsidR="00693FFF" w:rsidRPr="00B36044" w:rsidRDefault="003460EE" w:rsidP="007705A3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650081882" w:edGrp="everyone"/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B36044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="00693FFF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Kabina osádky je vybavena dvěma dobíjecími úchyty pro ruční radiostanice kompatibilními s</w:t>
      </w:r>
      <w:r w:rsidR="00693FFF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693FFF" w:rsidRPr="00B36044">
        <w:rPr>
          <w:rFonts w:asciiTheme="minorHAnsi" w:hAnsiTheme="minorHAnsi" w:cstheme="minorHAnsi"/>
          <w:sz w:val="22"/>
          <w:szCs w:val="22"/>
          <w:highlight w:val="cyan"/>
          <w:lang w:val="cs-CZ"/>
        </w:rPr>
        <w:t>typem …, výrobce …</w:t>
      </w:r>
      <w:r w:rsidR="00693FFF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, úchyty pro montáž</w:t>
      </w:r>
    </w:p>
    <w:p w14:paraId="4624267A" w14:textId="77777777" w:rsidR="00693FFF" w:rsidRPr="00B36044" w:rsidRDefault="00693FFF" w:rsidP="00656EC8">
      <w:pPr>
        <w:pStyle w:val="Zkladntext"/>
        <w:numPr>
          <w:ilvl w:val="0"/>
          <w:numId w:val="1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poskytne zadavatel.</w:t>
      </w:r>
    </w:p>
    <w:p w14:paraId="73E4EC43" w14:textId="77777777" w:rsidR="00693FFF" w:rsidRPr="00B36044" w:rsidRDefault="00693FFF" w:rsidP="00656EC8">
      <w:pPr>
        <w:pStyle w:val="Zkladntext"/>
        <w:numPr>
          <w:ilvl w:val="0"/>
          <w:numId w:val="1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dodá výrobce DA (dodavatel).</w:t>
      </w:r>
    </w:p>
    <w:permEnd w:id="650081882"/>
    <w:p w14:paraId="3048AD4B" w14:textId="77777777" w:rsidR="000D20BA" w:rsidRPr="00B36044" w:rsidRDefault="000D20BA" w:rsidP="007705A3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Kabina </w:t>
      </w:r>
      <w:r w:rsidRPr="00B36044">
        <w:rPr>
          <w:rFonts w:asciiTheme="minorHAnsi" w:hAnsiTheme="minorHAnsi" w:cstheme="minorHAnsi"/>
          <w:sz w:val="22"/>
          <w:szCs w:val="22"/>
        </w:rPr>
        <w:t xml:space="preserve">osádky je vybavena dvěma dobíjecími úchyty pro ruční 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svítilny</w:t>
      </w:r>
      <w:r w:rsidRPr="00B36044">
        <w:rPr>
          <w:rFonts w:asciiTheme="minorHAnsi" w:hAnsiTheme="minorHAnsi" w:cstheme="minorHAnsi"/>
          <w:sz w:val="22"/>
          <w:szCs w:val="22"/>
        </w:rPr>
        <w:t xml:space="preserve"> </w:t>
      </w:r>
      <w:permStart w:id="1988564462" w:edGrp="everyone"/>
      <w:r w:rsidRPr="00B36044">
        <w:rPr>
          <w:rFonts w:asciiTheme="minorHAnsi" w:hAnsiTheme="minorHAnsi" w:cstheme="minorHAnsi"/>
          <w:sz w:val="22"/>
          <w:szCs w:val="22"/>
        </w:rPr>
        <w:t>kompatibilními s </w:t>
      </w:r>
      <w:r w:rsidRPr="00B36044">
        <w:rPr>
          <w:rFonts w:asciiTheme="minorHAnsi" w:hAnsiTheme="minorHAnsi" w:cstheme="minorHAnsi"/>
          <w:sz w:val="22"/>
          <w:szCs w:val="22"/>
          <w:highlight w:val="cyan"/>
        </w:rPr>
        <w:t>typem …, výrobce …</w:t>
      </w:r>
      <w:permEnd w:id="1988564462"/>
      <w:r w:rsidRPr="00B36044">
        <w:rPr>
          <w:rFonts w:asciiTheme="minorHAnsi" w:hAnsiTheme="minorHAnsi" w:cstheme="minorHAnsi"/>
          <w:sz w:val="22"/>
          <w:szCs w:val="22"/>
        </w:rPr>
        <w:t>, úchyty pro montáž</w:t>
      </w:r>
    </w:p>
    <w:p w14:paraId="6F2CDFE6" w14:textId="77777777" w:rsidR="000D20BA" w:rsidRPr="00B36044" w:rsidRDefault="000D20BA" w:rsidP="00656EC8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val="x-none" w:eastAsia="x-none"/>
        </w:rPr>
      </w:pPr>
      <w:permStart w:id="60559927" w:edGrp="everyone"/>
      <w:r w:rsidRPr="00B36044">
        <w:rPr>
          <w:rFonts w:eastAsia="Times New Roman" w:cstheme="minorHAnsi"/>
          <w:b/>
          <w:color w:val="00B050"/>
          <w:lang w:eastAsia="x-none"/>
        </w:rPr>
        <w:t>poskytne zadavatel.</w:t>
      </w:r>
    </w:p>
    <w:p w14:paraId="2796699A" w14:textId="77777777" w:rsidR="000D20BA" w:rsidRPr="00B36044" w:rsidRDefault="000D20BA" w:rsidP="00656EC8">
      <w:pPr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theme="minorHAnsi"/>
          <w:b/>
          <w:color w:val="FF0000"/>
          <w:lang w:val="x-none" w:eastAsia="x-none"/>
        </w:rPr>
      </w:pPr>
      <w:r w:rsidRPr="00B36044">
        <w:rPr>
          <w:rFonts w:cstheme="minorHAnsi"/>
          <w:b/>
          <w:color w:val="FF0000"/>
        </w:rPr>
        <w:t>dodá výrobce DA (dodavatel).</w:t>
      </w:r>
    </w:p>
    <w:p w14:paraId="505DF3EA" w14:textId="382B1DB0" w:rsidR="007705A3" w:rsidRPr="00FB47D5" w:rsidRDefault="00FB47D5" w:rsidP="00FB47D5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B36044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="007705A3" w:rsidRPr="00FB47D5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Kabina osádky je vybavena:</w:t>
      </w:r>
    </w:p>
    <w:p w14:paraId="66DDDA79" w14:textId="1096D630" w:rsidR="0048379E" w:rsidRDefault="007705A3" w:rsidP="00656EC8">
      <w:pPr>
        <w:pStyle w:val="Zkladntext"/>
        <w:numPr>
          <w:ilvl w:val="0"/>
          <w:numId w:val="2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klimatizační jednotkou</w:t>
      </w:r>
      <w:r w:rsidR="0048379E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,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</w:t>
      </w:r>
    </w:p>
    <w:p w14:paraId="3F632FF9" w14:textId="6647ADA7" w:rsidR="007705A3" w:rsidRPr="00B36044" w:rsidRDefault="007705A3" w:rsidP="00656EC8">
      <w:pPr>
        <w:pStyle w:val="Zkladntext"/>
        <w:numPr>
          <w:ilvl w:val="0"/>
          <w:numId w:val="26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druhým výměníkem topení umístěným v prostoru druhé a</w:t>
      </w:r>
      <w:r w:rsidR="00B90F3A"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 </w:t>
      </w:r>
      <w:r w:rsidR="00655A1B"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třetí řady sedadel,</w:t>
      </w:r>
    </w:p>
    <w:p w14:paraId="5B3446BC" w14:textId="35B3099C" w:rsidR="007705A3" w:rsidRPr="00B36044" w:rsidRDefault="007705A3" w:rsidP="00656EC8">
      <w:pPr>
        <w:pStyle w:val="Zkladntex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topením nezávislým na chodu motoru a jízdě o tepelném výkonu nejméně </w:t>
      </w:r>
      <w:r w:rsidR="00FB47D5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3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 xml:space="preserve"> kW</w:t>
      </w:r>
      <w:r w:rsidRPr="00B36044">
        <w:rPr>
          <w:rFonts w:asciiTheme="minorHAnsi" w:hAnsiTheme="minorHAnsi" w:cstheme="minorHAnsi"/>
          <w:b/>
          <w:sz w:val="22"/>
          <w:szCs w:val="22"/>
          <w:lang w:val="cs-CZ"/>
        </w:rPr>
        <w:t>.</w:t>
      </w:r>
    </w:p>
    <w:permEnd w:id="60559927"/>
    <w:p w14:paraId="7F8A8DFC" w14:textId="77777777" w:rsidR="0067382C" w:rsidRPr="00B36044" w:rsidRDefault="0067382C" w:rsidP="0067382C">
      <w:pPr>
        <w:pStyle w:val="Odstavecseseznamem"/>
        <w:numPr>
          <w:ilvl w:val="1"/>
          <w:numId w:val="1"/>
        </w:numPr>
        <w:spacing w:after="120" w:line="240" w:lineRule="auto"/>
        <w:ind w:left="567" w:hanging="567"/>
        <w:contextualSpacing w:val="0"/>
        <w:rPr>
          <w:rFonts w:asciiTheme="minorHAnsi" w:eastAsia="Times New Roman" w:hAnsiTheme="minorHAnsi" w:cstheme="minorHAnsi"/>
          <w:lang w:val="x-none" w:eastAsia="x-none"/>
        </w:rPr>
      </w:pPr>
      <w:r w:rsidRPr="00B36044">
        <w:rPr>
          <w:rFonts w:asciiTheme="minorHAnsi" w:eastAsia="Times New Roman" w:hAnsiTheme="minorHAnsi" w:cstheme="minorHAnsi"/>
          <w:lang w:val="x-none" w:eastAsia="x-none"/>
        </w:rPr>
        <w:t>DA je vybaven nejméně airbagem řidiče a spolujezdce.</w:t>
      </w:r>
    </w:p>
    <w:p w14:paraId="0175E7C6" w14:textId="23B3DB4B" w:rsidR="005E7E87" w:rsidRPr="00FB47D5" w:rsidRDefault="00FB47D5" w:rsidP="008306D0">
      <w:pPr>
        <w:pStyle w:val="Zkladntext"/>
        <w:numPr>
          <w:ilvl w:val="1"/>
          <w:numId w:val="1"/>
        </w:numPr>
        <w:spacing w:before="120" w:after="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permStart w:id="1651252818" w:edGrp="everyone"/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B36044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="005E7E87" w:rsidRPr="00FB47D5">
        <w:rPr>
          <w:rFonts w:asciiTheme="minorHAnsi" w:hAnsiTheme="minorHAnsi" w:cstheme="minorHAnsi"/>
          <w:b/>
          <w:color w:val="00B050"/>
          <w:sz w:val="22"/>
          <w:szCs w:val="22"/>
        </w:rPr>
        <w:t>Kabina osádky je dále vybavena:</w:t>
      </w:r>
    </w:p>
    <w:p w14:paraId="234947B6" w14:textId="75700590" w:rsidR="00E41678" w:rsidRPr="00B36044" w:rsidRDefault="00A45730" w:rsidP="00656EC8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autorádiem</w:t>
      </w:r>
      <w:r w:rsidR="005B2E45"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s handsfree Bluetooth</w:t>
      </w:r>
      <w:r w:rsidR="00000ABD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s funkcí Apple </w:t>
      </w:r>
      <w:proofErr w:type="spellStart"/>
      <w:r w:rsidR="00000ABD">
        <w:rPr>
          <w:rFonts w:asciiTheme="minorHAnsi" w:hAnsiTheme="minorHAnsi" w:cstheme="minorHAnsi"/>
          <w:b/>
          <w:color w:val="00B050"/>
          <w:sz w:val="22"/>
          <w:szCs w:val="22"/>
        </w:rPr>
        <w:t>CarPlay</w:t>
      </w:r>
      <w:proofErr w:type="spellEnd"/>
      <w:r w:rsidR="00000ABD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a Android Auto</w:t>
      </w:r>
      <w:r w:rsidR="005B2E45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,</w:t>
      </w:r>
    </w:p>
    <w:p w14:paraId="4D50CE1C" w14:textId="4991F66E" w:rsidR="00693FFF" w:rsidRPr="00B36044" w:rsidRDefault="00A45730" w:rsidP="00656EC8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v dosahu sedadla </w:t>
      </w:r>
      <w:r w:rsidR="005A3A61"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spolujezdce 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dvěma samostatnými automobilovými zásuvkami s</w:t>
      </w:r>
      <w:r w:rsidR="00693FFF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napětím 12</w:t>
      </w:r>
      <w:r w:rsidR="00693FFF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V</w:t>
      </w:r>
      <w:r w:rsidR="00B90F3A"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a</w:t>
      </w:r>
      <w:r w:rsidR="00693FFF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elektrickým proudem každé nejméně 8 A trvale napojenými na</w:t>
      </w:r>
      <w:r w:rsidR="00B90F3A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zdroj a</w:t>
      </w:r>
      <w:r w:rsidR="00B90F3A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dvěma zásuvkami USB s</w:t>
      </w:r>
      <w:r w:rsidR="00FB47D5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elektrickým proudem každé nejméně 2 A trvale napojenými na</w:t>
      </w:r>
      <w:r w:rsidR="00B90F3A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zdroj</w:t>
      </w:r>
      <w:r w:rsidR="00E41678"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 pro</w:t>
      </w:r>
      <w:r w:rsidR="00830F5F">
        <w:rPr>
          <w:rFonts w:asciiTheme="minorHAnsi" w:hAnsiTheme="minorHAnsi" w:cstheme="minorHAnsi"/>
          <w:b/>
          <w:color w:val="00B050"/>
          <w:sz w:val="22"/>
          <w:szCs w:val="22"/>
        </w:rPr>
        <w:t> </w:t>
      </w:r>
      <w:r w:rsidR="00E41678" w:rsidRPr="00B36044">
        <w:rPr>
          <w:rFonts w:asciiTheme="minorHAnsi" w:hAnsiTheme="minorHAnsi" w:cstheme="minorHAnsi"/>
          <w:b/>
          <w:color w:val="00B050"/>
          <w:sz w:val="22"/>
          <w:szCs w:val="22"/>
        </w:rPr>
        <w:t>případné napojení nabíjecích prvků mobilních telefonů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,</w:t>
      </w:r>
    </w:p>
    <w:p w14:paraId="2FFFE7F8" w14:textId="77777777" w:rsidR="00693FFF" w:rsidRPr="00B36044" w:rsidRDefault="00693FFF" w:rsidP="00656EC8">
      <w:pPr>
        <w:pStyle w:val="Default"/>
        <w:numPr>
          <w:ilvl w:val="0"/>
          <w:numId w:val="28"/>
        </w:numPr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kamerou pro sledování provozu před DA, včetně držáku, paměťové karty a napájecí zásuvky napojené na zdroj po otočení klíčku zapalování do první polohy. Záznam kamery je</w:t>
      </w:r>
      <w:r w:rsidR="00B90F3A" w:rsidRPr="00B36044">
        <w:rPr>
          <w:rFonts w:asciiTheme="minorHAnsi" w:hAnsiTheme="minorHAnsi" w:cstheme="minorHAnsi"/>
          <w:b/>
          <w:color w:val="FF000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aktivován přivedením napájecího napětí a deaktivován jeho odpojením. Kameru pro</w:t>
      </w:r>
      <w:r w:rsidR="00B90F3A" w:rsidRPr="00B36044">
        <w:rPr>
          <w:rFonts w:asciiTheme="minorHAnsi" w:hAnsiTheme="minorHAnsi" w:cstheme="minorHAnsi"/>
          <w:b/>
          <w:color w:val="FF0000"/>
          <w:sz w:val="22"/>
          <w:szCs w:val="22"/>
        </w:rPr>
        <w:t> 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montáž</w:t>
      </w:r>
    </w:p>
    <w:p w14:paraId="0772E486" w14:textId="77777777" w:rsidR="00693FFF" w:rsidRPr="00B36044" w:rsidRDefault="00693FFF" w:rsidP="00656EC8">
      <w:pPr>
        <w:pStyle w:val="Default"/>
        <w:numPr>
          <w:ilvl w:val="0"/>
          <w:numId w:val="15"/>
        </w:numPr>
        <w:ind w:left="1134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poskytne zadavatel.</w:t>
      </w:r>
    </w:p>
    <w:p w14:paraId="5DB58A79" w14:textId="77777777" w:rsidR="00693FFF" w:rsidRPr="00B36044" w:rsidRDefault="00693FFF" w:rsidP="00656EC8">
      <w:pPr>
        <w:pStyle w:val="Default"/>
        <w:numPr>
          <w:ilvl w:val="0"/>
          <w:numId w:val="15"/>
        </w:numPr>
        <w:ind w:left="1134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dodá výrobce DA (dodavatel).</w:t>
      </w:r>
    </w:p>
    <w:p w14:paraId="188E1ABA" w14:textId="7A000639" w:rsidR="00425CE2" w:rsidRPr="00B36044" w:rsidRDefault="00425CE2" w:rsidP="00656EC8">
      <w:pPr>
        <w:widowControl w:val="0"/>
        <w:numPr>
          <w:ilvl w:val="0"/>
          <w:numId w:val="29"/>
        </w:numPr>
        <w:tabs>
          <w:tab w:val="clear" w:pos="360"/>
        </w:tabs>
        <w:spacing w:after="0" w:line="240" w:lineRule="auto"/>
        <w:ind w:left="851" w:hanging="425"/>
        <w:jc w:val="both"/>
        <w:rPr>
          <w:rFonts w:cstheme="minorHAnsi"/>
          <w:b/>
          <w:bCs/>
          <w:color w:val="FF0000"/>
          <w:lang w:val="x-none" w:eastAsia="x-none"/>
        </w:rPr>
      </w:pPr>
      <w:r w:rsidRPr="00B36044">
        <w:rPr>
          <w:rFonts w:cstheme="minorHAnsi"/>
          <w:b/>
          <w:color w:val="FF0000"/>
          <w:lang w:val="x-none" w:eastAsia="x-none"/>
        </w:rPr>
        <w:t xml:space="preserve">v dosahu sedadla </w:t>
      </w:r>
      <w:r w:rsidR="0048379E">
        <w:rPr>
          <w:rFonts w:cstheme="minorHAnsi"/>
          <w:b/>
          <w:color w:val="FF0000"/>
          <w:lang w:eastAsia="x-none"/>
        </w:rPr>
        <w:t>spolujezdce</w:t>
      </w:r>
      <w:r w:rsidR="0048379E" w:rsidRPr="00B36044">
        <w:rPr>
          <w:rFonts w:cstheme="minorHAnsi"/>
          <w:b/>
          <w:color w:val="FF0000"/>
          <w:lang w:val="x-none" w:eastAsia="x-none"/>
        </w:rPr>
        <w:t xml:space="preserve"> </w:t>
      </w:r>
      <w:r w:rsidRPr="00B36044">
        <w:rPr>
          <w:rFonts w:cstheme="minorHAnsi"/>
          <w:b/>
          <w:color w:val="FF0000"/>
          <w:lang w:val="x-none" w:eastAsia="x-none"/>
        </w:rPr>
        <w:t>dobíjecí</w:t>
      </w:r>
      <w:r w:rsidRPr="00B36044">
        <w:rPr>
          <w:rFonts w:cstheme="minorHAnsi"/>
          <w:b/>
          <w:color w:val="FF0000"/>
          <w:lang w:eastAsia="x-none"/>
        </w:rPr>
        <w:t>m úchytem</w:t>
      </w:r>
      <w:r w:rsidRPr="00B36044">
        <w:rPr>
          <w:rFonts w:cstheme="minorHAnsi"/>
          <w:b/>
          <w:color w:val="FF0000"/>
          <w:lang w:val="x-none" w:eastAsia="x-none"/>
        </w:rPr>
        <w:t xml:space="preserve"> tablet</w:t>
      </w:r>
      <w:r w:rsidRPr="00B36044">
        <w:rPr>
          <w:rFonts w:cstheme="minorHAnsi"/>
          <w:b/>
          <w:color w:val="FF0000"/>
          <w:lang w:eastAsia="x-none"/>
        </w:rPr>
        <w:t xml:space="preserve">u pro tablet </w:t>
      </w:r>
      <w:r w:rsidRPr="00B36044">
        <w:rPr>
          <w:rFonts w:cstheme="minorHAnsi"/>
          <w:b/>
          <w:bCs/>
          <w:color w:val="FF0000"/>
          <w:highlight w:val="cyan"/>
          <w:lang w:eastAsia="x-none"/>
        </w:rPr>
        <w:t xml:space="preserve">typ </w:t>
      </w:r>
      <w:r w:rsidRPr="00B36044">
        <w:rPr>
          <w:rFonts w:cstheme="minorHAnsi"/>
          <w:b/>
          <w:bCs/>
          <w:color w:val="FF0000"/>
          <w:highlight w:val="cyan"/>
          <w:lang w:val="x-none" w:eastAsia="x-none"/>
        </w:rPr>
        <w:t xml:space="preserve">…, </w:t>
      </w:r>
      <w:r w:rsidRPr="00B36044">
        <w:rPr>
          <w:rFonts w:cstheme="minorHAnsi"/>
          <w:b/>
          <w:bCs/>
          <w:color w:val="FF0000"/>
          <w:highlight w:val="cyan"/>
          <w:lang w:eastAsia="x-none"/>
        </w:rPr>
        <w:t>výrobce …</w:t>
      </w:r>
      <w:r w:rsidRPr="00B36044">
        <w:rPr>
          <w:rFonts w:cstheme="minorHAnsi"/>
          <w:b/>
          <w:color w:val="FF0000"/>
          <w:lang w:val="x-none" w:eastAsia="x-none"/>
        </w:rPr>
        <w:t>. Pro</w:t>
      </w:r>
      <w:r w:rsidR="00B90F3A" w:rsidRPr="00B36044">
        <w:rPr>
          <w:rFonts w:cstheme="minorHAnsi"/>
          <w:b/>
          <w:color w:val="FF0000"/>
          <w:lang w:eastAsia="x-none"/>
        </w:rPr>
        <w:t> </w:t>
      </w:r>
      <w:r w:rsidRPr="00B36044">
        <w:rPr>
          <w:rFonts w:cstheme="minorHAnsi"/>
          <w:b/>
          <w:color w:val="FF0000"/>
          <w:lang w:val="x-none" w:eastAsia="x-none"/>
        </w:rPr>
        <w:t xml:space="preserve">napájení tabletu je </w:t>
      </w:r>
      <w:r w:rsidRPr="00B36044">
        <w:rPr>
          <w:rFonts w:cstheme="minorHAnsi"/>
          <w:b/>
          <w:color w:val="FF0000"/>
          <w:lang w:eastAsia="x-none"/>
        </w:rPr>
        <w:t>použito</w:t>
      </w:r>
      <w:r w:rsidRPr="00B36044">
        <w:rPr>
          <w:rFonts w:cstheme="minorHAnsi"/>
          <w:b/>
          <w:color w:val="FF0000"/>
          <w:lang w:val="x-none" w:eastAsia="x-none"/>
        </w:rPr>
        <w:t xml:space="preserve"> samostatně jištěné (5A) přípojné místo. Tablet pro montáž</w:t>
      </w:r>
    </w:p>
    <w:p w14:paraId="1EA41216" w14:textId="77777777" w:rsidR="00425CE2" w:rsidRPr="00B36044" w:rsidRDefault="00425CE2" w:rsidP="00656EC8">
      <w:pPr>
        <w:numPr>
          <w:ilvl w:val="0"/>
          <w:numId w:val="18"/>
        </w:numPr>
        <w:tabs>
          <w:tab w:val="clear" w:pos="360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00B050"/>
          <w:lang w:val="x-none" w:eastAsia="x-none"/>
        </w:rPr>
      </w:pPr>
      <w:r w:rsidRPr="00B36044">
        <w:rPr>
          <w:rFonts w:cstheme="minorHAnsi"/>
          <w:b/>
          <w:bCs/>
          <w:color w:val="00B050"/>
          <w:lang w:eastAsia="x-none"/>
        </w:rPr>
        <w:t xml:space="preserve">poskytne </w:t>
      </w:r>
      <w:r w:rsidRPr="00B36044">
        <w:rPr>
          <w:rFonts w:cstheme="minorHAnsi"/>
          <w:b/>
          <w:bCs/>
          <w:color w:val="00B050"/>
          <w:lang w:val="x-none" w:eastAsia="x-none"/>
        </w:rPr>
        <w:t>zadavatel.</w:t>
      </w:r>
    </w:p>
    <w:p w14:paraId="17569888" w14:textId="77777777" w:rsidR="00425CE2" w:rsidRPr="00B36044" w:rsidRDefault="00425CE2" w:rsidP="00656EC8">
      <w:pPr>
        <w:numPr>
          <w:ilvl w:val="0"/>
          <w:numId w:val="18"/>
        </w:numPr>
        <w:tabs>
          <w:tab w:val="clear" w:pos="360"/>
        </w:tabs>
        <w:spacing w:after="0" w:line="240" w:lineRule="auto"/>
        <w:ind w:left="1134" w:hanging="283"/>
        <w:jc w:val="both"/>
        <w:rPr>
          <w:rFonts w:cstheme="minorHAnsi"/>
          <w:b/>
          <w:bCs/>
          <w:color w:val="FF0000"/>
          <w:lang w:val="x-none" w:eastAsia="x-none"/>
        </w:rPr>
      </w:pPr>
      <w:r w:rsidRPr="00B36044">
        <w:rPr>
          <w:rFonts w:cstheme="minorHAnsi"/>
          <w:b/>
          <w:bCs/>
          <w:color w:val="FF0000"/>
          <w:lang w:eastAsia="x-none"/>
        </w:rPr>
        <w:t xml:space="preserve">dodá </w:t>
      </w:r>
      <w:r w:rsidRPr="00B36044">
        <w:rPr>
          <w:rFonts w:cstheme="minorHAnsi"/>
          <w:b/>
          <w:bCs/>
          <w:color w:val="FF0000"/>
          <w:lang w:val="x-none" w:eastAsia="x-none"/>
        </w:rPr>
        <w:t xml:space="preserve">výrobce </w:t>
      </w:r>
      <w:r w:rsidRPr="00B36044">
        <w:rPr>
          <w:rFonts w:cstheme="minorHAnsi"/>
          <w:b/>
          <w:bCs/>
          <w:color w:val="FF0000"/>
          <w:lang w:eastAsia="x-none"/>
        </w:rPr>
        <w:t>DA (dodavatel)</w:t>
      </w:r>
      <w:r w:rsidRPr="00B36044">
        <w:rPr>
          <w:rFonts w:cstheme="minorHAnsi"/>
          <w:b/>
          <w:bCs/>
          <w:color w:val="FF0000"/>
          <w:lang w:val="x-none" w:eastAsia="x-none"/>
        </w:rPr>
        <w:t>.</w:t>
      </w:r>
    </w:p>
    <w:permEnd w:id="1651252818"/>
    <w:p w14:paraId="70265845" w14:textId="77777777" w:rsidR="00E81EAF" w:rsidRPr="00B36044" w:rsidRDefault="00E81EAF" w:rsidP="00C75A07">
      <w:pPr>
        <w:pStyle w:val="Zkladntext"/>
        <w:numPr>
          <w:ilvl w:val="0"/>
          <w:numId w:val="5"/>
        </w:num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</w:rPr>
        <w:t xml:space="preserve">Podvozek </w:t>
      </w:r>
      <w:r w:rsidR="00425CE2" w:rsidRPr="00B36044">
        <w:rPr>
          <w:rFonts w:asciiTheme="minorHAnsi" w:hAnsiTheme="minorHAnsi" w:cstheme="minorHAnsi"/>
          <w:b/>
          <w:sz w:val="22"/>
          <w:szCs w:val="22"/>
          <w:lang w:val="cs-CZ"/>
        </w:rPr>
        <w:t>DA</w:t>
      </w:r>
    </w:p>
    <w:p w14:paraId="0A15381F" w14:textId="77777777" w:rsidR="00870401" w:rsidRPr="00B36044" w:rsidRDefault="00425CE2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="00870401" w:rsidRPr="00B36044">
        <w:rPr>
          <w:rFonts w:asciiTheme="minorHAnsi" w:hAnsiTheme="minorHAnsi" w:cstheme="minorHAnsi"/>
          <w:sz w:val="22"/>
          <w:szCs w:val="22"/>
        </w:rPr>
        <w:t xml:space="preserve"> je konstruo</w:t>
      </w:r>
      <w:r w:rsidRPr="00B36044">
        <w:rPr>
          <w:rFonts w:asciiTheme="minorHAnsi" w:hAnsiTheme="minorHAnsi" w:cstheme="minorHAnsi"/>
          <w:sz w:val="22"/>
          <w:szCs w:val="22"/>
        </w:rPr>
        <w:t>ván</w:t>
      </w:r>
      <w:r w:rsidR="00870401" w:rsidRPr="00B36044">
        <w:rPr>
          <w:rFonts w:asciiTheme="minorHAnsi" w:hAnsiTheme="minorHAnsi" w:cstheme="minorHAnsi"/>
          <w:sz w:val="22"/>
          <w:szCs w:val="22"/>
        </w:rPr>
        <w:t xml:space="preserve"> v hmotnostní třídě 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L</w:t>
      </w:r>
      <w:r w:rsidR="00870401" w:rsidRPr="00B36044">
        <w:rPr>
          <w:rFonts w:asciiTheme="minorHAnsi" w:hAnsiTheme="minorHAnsi" w:cstheme="minorHAnsi"/>
          <w:sz w:val="22"/>
          <w:szCs w:val="22"/>
        </w:rPr>
        <w:t xml:space="preserve">. Největší technicky přípustná hmotnost 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="00870401" w:rsidRPr="00B36044">
        <w:rPr>
          <w:rFonts w:asciiTheme="minorHAnsi" w:hAnsiTheme="minorHAnsi" w:cstheme="minorHAnsi"/>
          <w:sz w:val="22"/>
          <w:szCs w:val="22"/>
        </w:rPr>
        <w:t xml:space="preserve"> je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870401" w:rsidRPr="00B36044">
        <w:rPr>
          <w:rFonts w:asciiTheme="minorHAnsi" w:hAnsiTheme="minorHAnsi" w:cstheme="minorHAnsi"/>
          <w:sz w:val="22"/>
          <w:szCs w:val="22"/>
        </w:rPr>
        <w:t>nej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více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35</w:t>
      </w:r>
      <w:r w:rsidR="00870401" w:rsidRPr="00B36044">
        <w:rPr>
          <w:rFonts w:asciiTheme="minorHAnsi" w:hAnsiTheme="minorHAnsi" w:cstheme="minorHAnsi"/>
          <w:sz w:val="22"/>
          <w:szCs w:val="22"/>
        </w:rPr>
        <w:t>00</w:t>
      </w:r>
      <w:r w:rsidR="00870401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870401" w:rsidRPr="00B36044">
        <w:rPr>
          <w:rFonts w:asciiTheme="minorHAnsi" w:hAnsiTheme="minorHAnsi" w:cstheme="minorHAnsi"/>
          <w:sz w:val="22"/>
          <w:szCs w:val="22"/>
        </w:rPr>
        <w:t>kg</w:t>
      </w:r>
      <w:r w:rsidR="00870401" w:rsidRPr="00B36044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78393427" w14:textId="473D386A" w:rsidR="001A148A" w:rsidRPr="00B36044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permStart w:id="1082005356" w:edGrp="everyone"/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830F5F">
        <w:rPr>
          <w:rFonts w:asciiTheme="minorHAnsi" w:hAnsiTheme="minorHAnsi" w:cstheme="minorHAnsi"/>
          <w:b/>
          <w:bCs/>
          <w:color w:val="0070C0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Výška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DA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v nezatíženém stavu (bez osádky a v transportní poloze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včetně zvláštního výstražného zařízení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) je 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s ohledem na prostorové podmínky hasičské zbrojnice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nejvíce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… mm.</w:t>
      </w:r>
    </w:p>
    <w:p w14:paraId="4592C450" w14:textId="77777777" w:rsidR="001A148A" w:rsidRPr="00B36044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830F5F">
        <w:rPr>
          <w:rFonts w:asciiTheme="minorHAnsi" w:hAnsiTheme="minorHAnsi" w:cstheme="minorHAnsi"/>
          <w:b/>
          <w:color w:val="0070C0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Délka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DA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(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včetně tažného zařízení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) je 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s ohledem na prostorové podmínky hasičské zbrojnice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nejvíce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… mm.</w:t>
      </w:r>
    </w:p>
    <w:p w14:paraId="2A820C8D" w14:textId="77777777" w:rsidR="001A148A" w:rsidRPr="00B36044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 w:rsidRPr="00B36044">
        <w:rPr>
          <w:rFonts w:asciiTheme="minorHAnsi" w:hAnsiTheme="minorHAnsi" w:cstheme="minorHAnsi"/>
          <w:b/>
          <w:bCs/>
          <w:color w:val="00B0F0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Výška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vnitřního prostoru DA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je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nej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méně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… mm (měřeno od podlahy po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</w:rPr>
        <w:t>obložení stropu DA).</w:t>
      </w:r>
    </w:p>
    <w:permEnd w:id="1082005356"/>
    <w:p w14:paraId="5A284EBE" w14:textId="540A6177" w:rsidR="00870401" w:rsidRPr="00B36044" w:rsidRDefault="001A148A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S ohledem na provoz DA v kopcovité krajině je pro DA použit automobilový podvozek se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jmenovitým měrným výkonem nejméně 25 kW na 1000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sz w:val="22"/>
          <w:szCs w:val="22"/>
        </w:rPr>
        <w:t>kg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sz w:val="22"/>
          <w:szCs w:val="22"/>
        </w:rPr>
        <w:t>největší technicky přípustné hmotnosti DA</w:t>
      </w:r>
      <w:r w:rsidR="00870401" w:rsidRPr="00B36044">
        <w:rPr>
          <w:rFonts w:asciiTheme="minorHAnsi" w:hAnsiTheme="minorHAnsi" w:cstheme="minorHAnsi"/>
          <w:sz w:val="22"/>
          <w:szCs w:val="22"/>
        </w:rPr>
        <w:t>.</w:t>
      </w:r>
    </w:p>
    <w:p w14:paraId="5761C0D7" w14:textId="77777777" w:rsidR="00AC047F" w:rsidRPr="00B36044" w:rsidRDefault="00AC047F" w:rsidP="00656EC8">
      <w:pPr>
        <w:pStyle w:val="Odstavecseseznamem"/>
        <w:numPr>
          <w:ilvl w:val="1"/>
          <w:numId w:val="3"/>
        </w:numPr>
        <w:ind w:left="567" w:hanging="567"/>
        <w:rPr>
          <w:rFonts w:asciiTheme="minorHAnsi" w:eastAsia="Times New Roman" w:hAnsiTheme="minorHAnsi" w:cstheme="minorHAnsi"/>
          <w:lang w:val="x-none" w:eastAsia="x-none"/>
        </w:rPr>
      </w:pPr>
      <w:r w:rsidRPr="00B36044">
        <w:rPr>
          <w:rFonts w:asciiTheme="minorHAnsi" w:eastAsia="Times New Roman" w:hAnsiTheme="minorHAnsi" w:cstheme="minorHAnsi"/>
          <w:lang w:val="x-none" w:eastAsia="x-none"/>
        </w:rPr>
        <w:t xml:space="preserve">DA je konstruován s uspořádáním náprav </w:t>
      </w:r>
    </w:p>
    <w:p w14:paraId="5C2FCE92" w14:textId="77777777" w:rsidR="00AC047F" w:rsidRPr="00B36044" w:rsidRDefault="00AC047F" w:rsidP="00656EC8">
      <w:pPr>
        <w:pStyle w:val="Odstavecseseznamem"/>
        <w:numPr>
          <w:ilvl w:val="0"/>
          <w:numId w:val="19"/>
        </w:numPr>
        <w:spacing w:after="0" w:line="240" w:lineRule="auto"/>
        <w:ind w:left="851" w:hanging="284"/>
        <w:rPr>
          <w:rFonts w:asciiTheme="minorHAnsi" w:eastAsia="Times New Roman" w:hAnsiTheme="minorHAnsi" w:cstheme="minorHAnsi"/>
          <w:b/>
          <w:color w:val="00B050"/>
          <w:lang w:val="x-none" w:eastAsia="x-none"/>
        </w:rPr>
      </w:pPr>
      <w:permStart w:id="696541067" w:edGrp="everyone"/>
      <w:r w:rsidRPr="00B36044">
        <w:rPr>
          <w:rFonts w:asciiTheme="minorHAnsi" w:eastAsia="Times New Roman" w:hAnsiTheme="minorHAnsi" w:cstheme="minorHAnsi"/>
          <w:b/>
          <w:color w:val="00B050"/>
          <w:lang w:eastAsia="x-none"/>
        </w:rPr>
        <w:t xml:space="preserve">4 </w:t>
      </w:r>
      <w:r w:rsidRPr="00B36044">
        <w:rPr>
          <w:rFonts w:asciiTheme="minorHAnsi" w:eastAsia="Times New Roman" w:hAnsiTheme="minorHAnsi" w:cstheme="minorHAnsi"/>
          <w:b/>
          <w:color w:val="00B050"/>
          <w:lang w:val="x-none" w:eastAsia="x-none"/>
        </w:rPr>
        <w:t>x 2.</w:t>
      </w:r>
    </w:p>
    <w:p w14:paraId="3114A868" w14:textId="77777777" w:rsidR="00870401" w:rsidRPr="00B36044" w:rsidRDefault="00AC047F" w:rsidP="00656EC8">
      <w:pPr>
        <w:pStyle w:val="Odstavecseseznamem"/>
        <w:numPr>
          <w:ilvl w:val="0"/>
          <w:numId w:val="19"/>
        </w:numPr>
        <w:spacing w:after="120" w:line="240" w:lineRule="auto"/>
        <w:ind w:left="851" w:hanging="284"/>
        <w:contextualSpacing w:val="0"/>
        <w:rPr>
          <w:rFonts w:asciiTheme="minorHAnsi" w:eastAsia="Times New Roman" w:hAnsiTheme="minorHAnsi" w:cstheme="minorHAnsi"/>
          <w:b/>
          <w:color w:val="FF0000"/>
          <w:lang w:val="x-none" w:eastAsia="x-none"/>
        </w:rPr>
      </w:pPr>
      <w:r w:rsidRPr="00B36044">
        <w:rPr>
          <w:rFonts w:asciiTheme="minorHAnsi" w:eastAsia="Times New Roman" w:hAnsiTheme="minorHAnsi" w:cstheme="minorHAnsi"/>
          <w:b/>
          <w:color w:val="FF0000"/>
          <w:lang w:val="x-none" w:eastAsia="x-none"/>
        </w:rPr>
        <w:t>4 x 4.</w:t>
      </w:r>
      <w:permEnd w:id="696541067"/>
    </w:p>
    <w:p w14:paraId="008D70CE" w14:textId="77777777" w:rsidR="00870401" w:rsidRPr="00B36044" w:rsidRDefault="00AC047F" w:rsidP="00656EC8">
      <w:pPr>
        <w:pStyle w:val="Odstavecseseznamem"/>
        <w:numPr>
          <w:ilvl w:val="1"/>
          <w:numId w:val="3"/>
        </w:numPr>
        <w:spacing w:after="120" w:line="240" w:lineRule="auto"/>
        <w:ind w:left="567" w:hanging="567"/>
        <w:contextualSpacing w:val="0"/>
        <w:jc w:val="both"/>
        <w:rPr>
          <w:rFonts w:asciiTheme="minorHAnsi" w:eastAsia="Times New Roman" w:hAnsiTheme="minorHAnsi" w:cstheme="minorHAnsi"/>
          <w:lang w:val="x-none" w:eastAsia="x-none"/>
        </w:rPr>
      </w:pPr>
      <w:r w:rsidRPr="00B36044">
        <w:rPr>
          <w:rFonts w:asciiTheme="minorHAnsi" w:eastAsia="Times New Roman" w:hAnsiTheme="minorHAnsi" w:cstheme="minorHAnsi"/>
          <w:lang w:val="x-none" w:eastAsia="x-none"/>
        </w:rPr>
        <w:t>DA je vybaven zařízením proti blokování provozn</w:t>
      </w:r>
      <w:r w:rsidR="00655A1B" w:rsidRPr="00B36044">
        <w:rPr>
          <w:rFonts w:asciiTheme="minorHAnsi" w:eastAsia="Times New Roman" w:hAnsiTheme="minorHAnsi" w:cstheme="minorHAnsi"/>
          <w:lang w:val="x-none" w:eastAsia="x-none"/>
        </w:rPr>
        <w:t xml:space="preserve">ích brzd typu ABS nebo obdobným </w:t>
      </w:r>
      <w:r w:rsidRPr="00B36044">
        <w:rPr>
          <w:rFonts w:asciiTheme="minorHAnsi" w:eastAsia="Times New Roman" w:hAnsiTheme="minorHAnsi" w:cstheme="minorHAnsi"/>
          <w:lang w:val="x-none" w:eastAsia="x-none"/>
        </w:rPr>
        <w:t>zařízením.</w:t>
      </w:r>
    </w:p>
    <w:p w14:paraId="4D2D4C34" w14:textId="77777777" w:rsidR="0028109B" w:rsidRPr="00B36044" w:rsidRDefault="0028109B" w:rsidP="00656EC8">
      <w:pPr>
        <w:pStyle w:val="Odstavecseseznamem"/>
        <w:numPr>
          <w:ilvl w:val="1"/>
          <w:numId w:val="3"/>
        </w:numPr>
        <w:spacing w:after="120" w:line="240" w:lineRule="auto"/>
        <w:ind w:left="567" w:hanging="567"/>
        <w:contextualSpacing w:val="0"/>
        <w:jc w:val="both"/>
        <w:rPr>
          <w:rFonts w:asciiTheme="minorHAnsi" w:eastAsia="Times New Roman" w:hAnsiTheme="minorHAnsi" w:cstheme="minorHAnsi"/>
          <w:lang w:val="x-none" w:eastAsia="x-none"/>
        </w:rPr>
      </w:pPr>
      <w:r w:rsidRPr="00B36044">
        <w:rPr>
          <w:rFonts w:asciiTheme="minorHAnsi" w:eastAsia="Times New Roman" w:hAnsiTheme="minorHAnsi" w:cstheme="minorHAnsi"/>
          <w:lang w:val="x-none" w:eastAsia="x-none"/>
        </w:rPr>
        <w:t>Obě nápravy jsou osazeny koly vybavenými pneumatikami konstruovanými pro</w:t>
      </w:r>
      <w:r w:rsidR="00B90F3A" w:rsidRPr="00B36044">
        <w:rPr>
          <w:rFonts w:asciiTheme="minorHAnsi" w:eastAsia="Times New Roman" w:hAnsiTheme="minorHAnsi" w:cstheme="minorHAnsi"/>
          <w:lang w:eastAsia="x-none"/>
        </w:rPr>
        <w:t> </w:t>
      </w:r>
      <w:r w:rsidRPr="00B36044">
        <w:rPr>
          <w:rFonts w:asciiTheme="minorHAnsi" w:eastAsia="Times New Roman" w:hAnsiTheme="minorHAnsi" w:cstheme="minorHAnsi"/>
          <w:lang w:val="x-none" w:eastAsia="x-none"/>
        </w:rPr>
        <w:t>provoz na</w:t>
      </w:r>
      <w:r w:rsidRPr="00B36044">
        <w:rPr>
          <w:rFonts w:asciiTheme="minorHAnsi" w:eastAsia="Times New Roman" w:hAnsiTheme="minorHAnsi" w:cstheme="minorHAnsi"/>
          <w:lang w:eastAsia="x-none"/>
        </w:rPr>
        <w:t> </w:t>
      </w:r>
      <w:r w:rsidRPr="00B36044">
        <w:rPr>
          <w:rFonts w:asciiTheme="minorHAnsi" w:eastAsia="Times New Roman" w:hAnsiTheme="minorHAnsi" w:cstheme="minorHAnsi"/>
          <w:lang w:val="x-none" w:eastAsia="x-none"/>
        </w:rPr>
        <w:t>sněhu a</w:t>
      </w:r>
      <w:r w:rsidRPr="00B36044">
        <w:rPr>
          <w:rFonts w:asciiTheme="minorHAnsi" w:eastAsia="Times New Roman" w:hAnsiTheme="minorHAnsi" w:cstheme="minorHAnsi"/>
          <w:lang w:eastAsia="x-none"/>
        </w:rPr>
        <w:t> </w:t>
      </w:r>
      <w:r w:rsidRPr="00B36044">
        <w:rPr>
          <w:rFonts w:asciiTheme="minorHAnsi" w:eastAsia="Times New Roman" w:hAnsiTheme="minorHAnsi" w:cstheme="minorHAnsi"/>
          <w:lang w:val="x-none" w:eastAsia="x-none"/>
        </w:rPr>
        <w:t>ledu s označením 3PMSF („alpský štít“).</w:t>
      </w:r>
    </w:p>
    <w:p w14:paraId="46F3F8A8" w14:textId="77777777" w:rsidR="005A62E8" w:rsidRPr="00B36044" w:rsidRDefault="00760F2D" w:rsidP="005A62E8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</w:rPr>
        <w:t>Součástí dodávky je náhradní kolo s pneumatikou</w:t>
      </w:r>
      <w:r w:rsidRPr="00B36044">
        <w:rPr>
          <w:rFonts w:asciiTheme="minorHAnsi" w:hAnsiTheme="minorHAnsi" w:cstheme="minorHAnsi"/>
          <w:sz w:val="22"/>
          <w:szCs w:val="22"/>
        </w:rPr>
        <w:t xml:space="preserve">, které je dodáno </w:t>
      </w:r>
    </w:p>
    <w:p w14:paraId="281AD6B1" w14:textId="77777777" w:rsidR="005A62E8" w:rsidRPr="00B36044" w:rsidRDefault="00760F2D" w:rsidP="005A62E8">
      <w:pPr>
        <w:pStyle w:val="Zkladntext"/>
        <w:numPr>
          <w:ilvl w:val="0"/>
          <w:numId w:val="31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1067525350" w:edGrp="everyone"/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>samostatně příbalem</w:t>
      </w:r>
      <w:r w:rsidR="005A62E8" w:rsidRPr="00B36044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.</w:t>
      </w:r>
    </w:p>
    <w:p w14:paraId="6F4216DC" w14:textId="0CE64DDA" w:rsidR="005A62E8" w:rsidRPr="00B36044" w:rsidRDefault="005A62E8" w:rsidP="005A62E8">
      <w:pPr>
        <w:pStyle w:val="Zkladntext"/>
        <w:numPr>
          <w:ilvl w:val="0"/>
          <w:numId w:val="31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lastRenderedPageBreak/>
        <w:t>v originálním držáku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.</w:t>
      </w:r>
      <w:permEnd w:id="1067525350"/>
    </w:p>
    <w:p w14:paraId="5DD137AA" w14:textId="5A93B2E0" w:rsidR="00760F2D" w:rsidRPr="00B36044" w:rsidRDefault="00246E59" w:rsidP="005A62E8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="00760F2D" w:rsidRPr="00B36044">
        <w:rPr>
          <w:rFonts w:asciiTheme="minorHAnsi" w:hAnsiTheme="minorHAnsi" w:cstheme="minorHAnsi"/>
          <w:sz w:val="22"/>
          <w:szCs w:val="22"/>
        </w:rPr>
        <w:t xml:space="preserve"> je</w:t>
      </w:r>
      <w:r w:rsidR="00760F2D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vybaven</w:t>
      </w:r>
      <w:r w:rsidR="00760F2D" w:rsidRPr="00B36044">
        <w:rPr>
          <w:rFonts w:asciiTheme="minorHAnsi" w:hAnsiTheme="minorHAnsi" w:cstheme="minorHAnsi"/>
          <w:sz w:val="22"/>
          <w:szCs w:val="22"/>
        </w:rPr>
        <w:t xml:space="preserve"> veškerým příslušenstvím potřebným pro výměnu kola a další povinnou výbavou motorových a přípojných vozidel stanovenou právním předpisem.</w:t>
      </w:r>
    </w:p>
    <w:p w14:paraId="3E5152B8" w14:textId="0031F472" w:rsidR="0067382C" w:rsidRPr="00B36044" w:rsidRDefault="0067382C" w:rsidP="00656EC8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DA je v prostoru místa nástupu řidiče do DA vybaven zásuvkou pro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dobíjení a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 xml:space="preserve">konzervaci akumulátorových baterií </w:t>
      </w:r>
    </w:p>
    <w:p w14:paraId="50DF2E24" w14:textId="77777777" w:rsidR="0067382C" w:rsidRPr="00B36044" w:rsidRDefault="0067382C" w:rsidP="00656EC8">
      <w:pPr>
        <w:pStyle w:val="Zkladntext"/>
        <w:numPr>
          <w:ilvl w:val="0"/>
          <w:numId w:val="2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750595616" w:edGrp="everyone"/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s napětím shodným v DA 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  <w:highlight w:val="cyan"/>
        </w:rPr>
        <w:t>typu …, výrobce …</w:t>
      </w:r>
      <w:r w:rsidRPr="00B36044">
        <w:rPr>
          <w:rFonts w:asciiTheme="minorHAnsi" w:hAnsiTheme="minorHAnsi" w:cstheme="minorHAnsi"/>
          <w:b/>
          <w:color w:val="00B050"/>
          <w:sz w:val="22"/>
          <w:szCs w:val="22"/>
        </w:rPr>
        <w:t xml:space="preserve">. </w:t>
      </w:r>
    </w:p>
    <w:p w14:paraId="1CF9F7FE" w14:textId="77777777" w:rsidR="0067382C" w:rsidRPr="00B36044" w:rsidRDefault="0067382C" w:rsidP="00656EC8">
      <w:pPr>
        <w:pStyle w:val="Zkladntext"/>
        <w:numPr>
          <w:ilvl w:val="0"/>
          <w:numId w:val="2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230 V 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  <w:highlight w:val="cyan"/>
        </w:rPr>
        <w:t>typu …, výrobce …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, součástí </w:t>
      </w:r>
      <w:r w:rsidR="00AB2D8E"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dodávky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je inteligentní nabíjecí zařízení.</w:t>
      </w:r>
      <w:permEnd w:id="750595616"/>
    </w:p>
    <w:p w14:paraId="3CAB87BE" w14:textId="77777777" w:rsidR="0067382C" w:rsidRPr="00B36044" w:rsidRDefault="0067382C" w:rsidP="0067382C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 xml:space="preserve">Součástí dodávky je příslušný protikus. </w:t>
      </w:r>
    </w:p>
    <w:p w14:paraId="1B834DE8" w14:textId="22BA76D2" w:rsidR="0028109B" w:rsidRPr="00B36044" w:rsidRDefault="00927213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1450275559" w:edGrp="everyone"/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 xml:space="preserve"> </w:t>
      </w:r>
      <w:r w:rsidR="00994441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DA je vybaven dvěma</w:t>
      </w:r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zásuvkami pro připojení</w:t>
      </w:r>
      <w:r w:rsidR="00994441" w:rsidRPr="000F6A3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požárních</w:t>
      </w:r>
      <w:r w:rsidR="00994441" w:rsidRPr="000F6A3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světlomet</w:t>
      </w:r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ů</w:t>
      </w:r>
      <w:r w:rsidR="00994441" w:rsidRPr="000F6A3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12 V</w:t>
      </w:r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.</w:t>
      </w:r>
      <w:r w:rsidR="00167F3D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</w:t>
      </w:r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Z</w:t>
      </w:r>
      <w:proofErr w:type="spellStart"/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ásuvky</w:t>
      </w:r>
      <w:proofErr w:type="spellEnd"/>
      <w:r w:rsidR="001E57B7" w:rsidRPr="000F6A3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umístěné </w:t>
      </w:r>
      <w:r w:rsidR="00994441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vně karoserie mají krytí nejméně IP 54.</w:t>
      </w:r>
    </w:p>
    <w:permEnd w:id="1450275559"/>
    <w:p w14:paraId="17507482" w14:textId="77777777" w:rsidR="00994441" w:rsidRPr="00B36044" w:rsidRDefault="00994441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Osvětlení prostoru okolo DA je zajištěno LED zdroji neoslňujícího bílého světla umístěnými vně na</w:t>
      </w:r>
      <w:r w:rsidR="007705A3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AB2D8E" w:rsidRPr="00B36044">
        <w:rPr>
          <w:rFonts w:asciiTheme="minorHAnsi" w:hAnsiTheme="minorHAnsi" w:cstheme="minorHAnsi"/>
          <w:sz w:val="22"/>
          <w:szCs w:val="22"/>
        </w:rPr>
        <w:t xml:space="preserve">bocích a </w:t>
      </w:r>
      <w:r w:rsidR="00AB2D8E" w:rsidRPr="00B36044">
        <w:rPr>
          <w:rFonts w:asciiTheme="minorHAnsi" w:hAnsiTheme="minorHAnsi" w:cstheme="minorHAnsi"/>
          <w:sz w:val="22"/>
          <w:szCs w:val="22"/>
          <w:lang w:val="cs-CZ"/>
        </w:rPr>
        <w:t>zadní straně</w:t>
      </w:r>
      <w:r w:rsidR="00AB2D8E" w:rsidRPr="00B36044">
        <w:rPr>
          <w:rFonts w:asciiTheme="minorHAnsi" w:hAnsiTheme="minorHAnsi" w:cstheme="minorHAnsi"/>
          <w:sz w:val="22"/>
          <w:szCs w:val="22"/>
        </w:rPr>
        <w:t xml:space="preserve"> </w:t>
      </w:r>
      <w:r w:rsidR="00AB2D8E" w:rsidRPr="00B36044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Pr="00B36044">
        <w:rPr>
          <w:rFonts w:asciiTheme="minorHAnsi" w:hAnsiTheme="minorHAnsi" w:cstheme="minorHAnsi"/>
          <w:sz w:val="22"/>
          <w:szCs w:val="22"/>
        </w:rPr>
        <w:t>.</w:t>
      </w:r>
    </w:p>
    <w:p w14:paraId="04924DB0" w14:textId="1E692FD0" w:rsidR="007705A3" w:rsidRPr="00B36044" w:rsidRDefault="00927213" w:rsidP="00656EC8">
      <w:pPr>
        <w:pStyle w:val="Zkladntext"/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1302016878" w:edGrp="everyone"/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(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Nepovinný bod</w:t>
      </w:r>
      <w:r w:rsidRPr="00830F5F">
        <w:rPr>
          <w:rFonts w:asciiTheme="minorHAnsi" w:hAnsiTheme="minorHAnsi" w:cstheme="minorHAnsi"/>
          <w:bCs/>
          <w:color w:val="0070C0"/>
          <w:sz w:val="22"/>
          <w:szCs w:val="22"/>
        </w:rPr>
        <w:t>)</w:t>
      </w:r>
      <w:r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 xml:space="preserve"> </w:t>
      </w:r>
      <w:r w:rsidR="008306D0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DA je v zadní části vybaven LED světelným zařízením v provedení „alej“ vyzařujícím světlo oranžové barvy a tvořeným nejméně 5 svítilnami (každá s nejméně 3 diodami). Světelné zařízení umožňuje pracovat nejméně ve 3 režimech – směrování vlevo, výstražný mód a</w:t>
      </w:r>
      <w:r w:rsidR="00B90F3A" w:rsidRPr="000F6A36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 </w:t>
      </w:r>
      <w:r w:rsidR="008306D0" w:rsidRPr="000F6A36">
        <w:rPr>
          <w:rFonts w:asciiTheme="minorHAnsi" w:hAnsiTheme="minorHAnsi" w:cstheme="minorHAnsi"/>
          <w:b/>
          <w:color w:val="FF0000"/>
          <w:sz w:val="22"/>
          <w:szCs w:val="22"/>
        </w:rPr>
        <w:t>směrování vpravo. Ovládací prvky a signalizace činnosti jsou umístěny v dosahu sedadla řidiče. Zapojení světelného zařízení znemožňuje jeho užití za jízdy DA.</w:t>
      </w:r>
    </w:p>
    <w:permEnd w:id="1302016878"/>
    <w:p w14:paraId="05C8E819" w14:textId="35843593" w:rsidR="00BE5781" w:rsidRDefault="008306D0" w:rsidP="00BE5781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830F5F">
        <w:rPr>
          <w:rFonts w:asciiTheme="minorHAnsi" w:hAnsiTheme="minorHAnsi" w:cstheme="minorHAnsi"/>
          <w:sz w:val="22"/>
          <w:szCs w:val="22"/>
        </w:rPr>
        <w:t xml:space="preserve">DA je vybaven </w:t>
      </w:r>
    </w:p>
    <w:p w14:paraId="699B4EFA" w14:textId="2C082889" w:rsidR="00BE5781" w:rsidRPr="00BE5781" w:rsidRDefault="0044361B" w:rsidP="00BE5781">
      <w:pPr>
        <w:pStyle w:val="Zkladntext"/>
        <w:numPr>
          <w:ilvl w:val="0"/>
          <w:numId w:val="3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702691308" w:edGrp="everyone"/>
      <w:r w:rsidRPr="0044361B">
        <w:rPr>
          <w:rFonts w:asciiTheme="minorHAnsi" w:hAnsiTheme="minorHAnsi" w:cstheme="minorHAnsi"/>
          <w:b/>
          <w:color w:val="00B050"/>
          <w:sz w:val="22"/>
          <w:szCs w:val="22"/>
        </w:rPr>
        <w:t>tažným zařízením typu</w:t>
      </w:r>
      <w:r w:rsidRPr="0044361B">
        <w:rPr>
          <w:rFonts w:asciiTheme="minorHAnsi" w:hAnsiTheme="minorHAnsi" w:cstheme="minorHAnsi"/>
          <w:color w:val="00B050"/>
          <w:sz w:val="22"/>
          <w:szCs w:val="22"/>
        </w:rPr>
        <w:t xml:space="preserve"> </w:t>
      </w:r>
      <w:r w:rsidR="00BE5781" w:rsidRPr="00BE5781">
        <w:rPr>
          <w:rFonts w:asciiTheme="minorHAnsi" w:hAnsiTheme="minorHAnsi" w:cstheme="minorHAnsi"/>
          <w:b/>
          <w:color w:val="00B050"/>
          <w:sz w:val="22"/>
          <w:szCs w:val="22"/>
        </w:rPr>
        <w:t>ISO-50X</w:t>
      </w:r>
    </w:p>
    <w:p w14:paraId="00628831" w14:textId="5A80359D" w:rsidR="00BE5781" w:rsidRPr="00BE5781" w:rsidRDefault="00FD08A2" w:rsidP="00BE5781">
      <w:pPr>
        <w:pStyle w:val="Zkladntext"/>
        <w:numPr>
          <w:ilvl w:val="0"/>
          <w:numId w:val="32"/>
        </w:numPr>
        <w:spacing w:after="0"/>
        <w:ind w:left="851" w:hanging="284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E5781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tažn</w:t>
      </w:r>
      <w:r w:rsidR="0044361B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ým</w:t>
      </w:r>
      <w:r w:rsidRPr="00BE5781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zařízení</w:t>
      </w:r>
      <w:r w:rsidR="0044361B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m</w:t>
      </w:r>
      <w:r w:rsidR="00BE5781" w:rsidRPr="00BE5781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s čepem</w:t>
      </w:r>
      <w:permEnd w:id="702691308"/>
    </w:p>
    <w:p w14:paraId="7BBAFDB9" w14:textId="043856B1" w:rsidR="008306D0" w:rsidRPr="00B36044" w:rsidRDefault="008306D0" w:rsidP="00BE5781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830F5F">
        <w:rPr>
          <w:rFonts w:asciiTheme="minorHAnsi" w:hAnsiTheme="minorHAnsi" w:cstheme="minorHAnsi"/>
          <w:sz w:val="22"/>
          <w:szCs w:val="22"/>
        </w:rPr>
        <w:t>pro</w:t>
      </w:r>
      <w:r w:rsidR="00FD08A2" w:rsidRPr="00830F5F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830F5F">
        <w:rPr>
          <w:rFonts w:asciiTheme="minorHAnsi" w:hAnsiTheme="minorHAnsi" w:cstheme="minorHAnsi"/>
          <w:sz w:val="22"/>
          <w:szCs w:val="22"/>
        </w:rPr>
        <w:t>připojení požárního</w:t>
      </w:r>
      <w:r w:rsidRPr="00B36044">
        <w:rPr>
          <w:rFonts w:asciiTheme="minorHAnsi" w:hAnsiTheme="minorHAnsi" w:cstheme="minorHAnsi"/>
          <w:sz w:val="22"/>
          <w:szCs w:val="22"/>
        </w:rPr>
        <w:t xml:space="preserve"> přívěsu kategorie O2 o</w:t>
      </w:r>
      <w:r w:rsidR="00E05A0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celkové hmotnosti nejméně 2000 kg. Součástí dodávky je redukce 13/7 pin.</w:t>
      </w:r>
    </w:p>
    <w:p w14:paraId="4FA4A987" w14:textId="53F2F20E" w:rsidR="00545080" w:rsidRPr="00B36044" w:rsidRDefault="00545080" w:rsidP="00904E48">
      <w:pPr>
        <w:pStyle w:val="Zkladntext"/>
        <w:numPr>
          <w:ilvl w:val="1"/>
          <w:numId w:val="3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2143573754" w:edGrp="everyone"/>
      <w:r w:rsidRPr="00830F5F">
        <w:rPr>
          <w:rFonts w:asciiTheme="minorHAnsi" w:hAnsiTheme="minorHAnsi" w:cstheme="minorHAnsi"/>
          <w:color w:val="0070C0"/>
          <w:sz w:val="22"/>
          <w:szCs w:val="22"/>
        </w:rPr>
        <w:t>(Nepovinný bod)</w:t>
      </w:r>
      <w:r w:rsidRPr="00B36044">
        <w:rPr>
          <w:rFonts w:asciiTheme="minorHAnsi" w:hAnsiTheme="minorHAnsi" w:cstheme="minorHAnsi"/>
          <w:sz w:val="22"/>
          <w:szCs w:val="22"/>
        </w:rPr>
        <w:t xml:space="preserve"> </w:t>
      </w:r>
      <w:r w:rsidRPr="000F6A36">
        <w:rPr>
          <w:rFonts w:asciiTheme="minorHAnsi" w:hAnsiTheme="minorHAnsi" w:cstheme="minorHAnsi"/>
          <w:b/>
          <w:color w:val="00B050"/>
          <w:sz w:val="22"/>
          <w:szCs w:val="22"/>
        </w:rPr>
        <w:t>DA je dále vybaven:</w:t>
      </w:r>
    </w:p>
    <w:p w14:paraId="7B087BAD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centrálním zamykáním s dálkovým ovládáním,</w:t>
      </w:r>
    </w:p>
    <w:p w14:paraId="0F7DA1AC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předními elektricky ovládanými okny,</w:t>
      </w:r>
    </w:p>
    <w:p w14:paraId="61B006D8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posuvnými okny v prostoru druhé řady sedadel,</w:t>
      </w:r>
    </w:p>
    <w:p w14:paraId="3903719F" w14:textId="711598EB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 xml:space="preserve">elektricky 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>ovládan</w:t>
      </w:r>
      <w:r w:rsidR="0048379E">
        <w:rPr>
          <w:rFonts w:eastAsia="Times New Roman" w:cstheme="minorHAnsi"/>
          <w:b/>
          <w:color w:val="00B050"/>
          <w:lang w:eastAsia="cs-CZ"/>
        </w:rPr>
        <w:t>ými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 xml:space="preserve"> </w:t>
      </w:r>
      <w:r w:rsidRPr="00B36044">
        <w:rPr>
          <w:rFonts w:eastAsia="Times New Roman" w:cstheme="minorHAnsi"/>
          <w:b/>
          <w:color w:val="00B050"/>
          <w:lang w:eastAsia="cs-CZ"/>
        </w:rPr>
        <w:t xml:space="preserve">a 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>vyhřívan</w:t>
      </w:r>
      <w:r w:rsidR="0048379E">
        <w:rPr>
          <w:rFonts w:eastAsia="Times New Roman" w:cstheme="minorHAnsi"/>
          <w:b/>
          <w:color w:val="00B050"/>
          <w:lang w:eastAsia="cs-CZ"/>
        </w:rPr>
        <w:t>ými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 xml:space="preserve"> </w:t>
      </w:r>
      <w:r w:rsidRPr="00B36044">
        <w:rPr>
          <w:rFonts w:eastAsia="Times New Roman" w:cstheme="minorHAnsi"/>
          <w:b/>
          <w:color w:val="00B050"/>
          <w:lang w:eastAsia="cs-CZ"/>
        </w:rPr>
        <w:t>vnější</w:t>
      </w:r>
      <w:r w:rsidR="0048379E">
        <w:rPr>
          <w:rFonts w:eastAsia="Times New Roman" w:cstheme="minorHAnsi"/>
          <w:b/>
          <w:color w:val="00B050"/>
          <w:lang w:eastAsia="cs-CZ"/>
        </w:rPr>
        <w:t>mi</w:t>
      </w:r>
      <w:r w:rsidRPr="00B36044">
        <w:rPr>
          <w:rFonts w:eastAsia="Times New Roman" w:cstheme="minorHAnsi"/>
          <w:b/>
          <w:color w:val="00B050"/>
          <w:lang w:eastAsia="cs-CZ"/>
        </w:rPr>
        <w:t xml:space="preserve"> 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>zpětn</w:t>
      </w:r>
      <w:r w:rsidR="0048379E">
        <w:rPr>
          <w:rFonts w:eastAsia="Times New Roman" w:cstheme="minorHAnsi"/>
          <w:b/>
          <w:color w:val="00B050"/>
          <w:lang w:eastAsia="cs-CZ"/>
        </w:rPr>
        <w:t>ými</w:t>
      </w:r>
      <w:r w:rsidR="0048379E" w:rsidRPr="00B36044">
        <w:rPr>
          <w:rFonts w:eastAsia="Times New Roman" w:cstheme="minorHAnsi"/>
          <w:b/>
          <w:color w:val="00B050"/>
          <w:lang w:eastAsia="cs-CZ"/>
        </w:rPr>
        <w:t xml:space="preserve"> zrcátk</w:t>
      </w:r>
      <w:r w:rsidR="0048379E">
        <w:rPr>
          <w:rFonts w:eastAsia="Times New Roman" w:cstheme="minorHAnsi"/>
          <w:b/>
          <w:color w:val="00B050"/>
          <w:lang w:eastAsia="cs-CZ"/>
        </w:rPr>
        <w:t>y</w:t>
      </w:r>
      <w:r w:rsidRPr="00B36044">
        <w:rPr>
          <w:rFonts w:eastAsia="Times New Roman" w:cstheme="minorHAnsi"/>
          <w:b/>
          <w:color w:val="00B050"/>
          <w:lang w:eastAsia="cs-CZ"/>
        </w:rPr>
        <w:t>,</w:t>
      </w:r>
    </w:p>
    <w:p w14:paraId="542AC2D8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předními lapači nečistot,</w:t>
      </w:r>
    </w:p>
    <w:p w14:paraId="0781A965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zadními lapači nečistot,</w:t>
      </w:r>
    </w:p>
    <w:p w14:paraId="144C41C4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LED světlomety pro denní svícení,</w:t>
      </w:r>
    </w:p>
    <w:p w14:paraId="4C83A6E9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parkovacími senzory vzadu,</w:t>
      </w:r>
    </w:p>
    <w:p w14:paraId="71A72703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parkovacími senzory vpředu,</w:t>
      </w:r>
    </w:p>
    <w:p w14:paraId="34908D49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couvací kamerou,</w:t>
      </w:r>
    </w:p>
    <w:p w14:paraId="2888F247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eastAsia="Times New Roman" w:cstheme="minorHAnsi"/>
          <w:b/>
          <w:color w:val="00B050"/>
          <w:lang w:eastAsia="cs-CZ"/>
        </w:rPr>
        <w:t>gumovými koberci na podlaze,</w:t>
      </w:r>
    </w:p>
    <w:p w14:paraId="28C34F95" w14:textId="77777777" w:rsidR="00545080" w:rsidRPr="00B36044" w:rsidRDefault="00545080" w:rsidP="00656EC8">
      <w:pPr>
        <w:numPr>
          <w:ilvl w:val="1"/>
          <w:numId w:val="30"/>
        </w:numPr>
        <w:tabs>
          <w:tab w:val="left" w:pos="426"/>
        </w:tabs>
        <w:spacing w:after="120" w:line="240" w:lineRule="auto"/>
        <w:ind w:left="851" w:hanging="284"/>
        <w:jc w:val="both"/>
        <w:rPr>
          <w:rFonts w:eastAsia="Times New Roman" w:cstheme="minorHAnsi"/>
          <w:b/>
          <w:color w:val="00B050"/>
          <w:lang w:eastAsia="cs-CZ"/>
        </w:rPr>
      </w:pPr>
      <w:r w:rsidRPr="00B36044">
        <w:rPr>
          <w:rFonts w:cstheme="minorHAnsi"/>
          <w:b/>
          <w:color w:val="00B050"/>
          <w:lang w:eastAsia="cs-CZ"/>
        </w:rPr>
        <w:t>ochranným krytem pod motorem.</w:t>
      </w:r>
    </w:p>
    <w:permEnd w:id="2143573754"/>
    <w:p w14:paraId="67D0CD09" w14:textId="77777777" w:rsidR="009D0158" w:rsidRPr="00B36044" w:rsidRDefault="00545080" w:rsidP="00656EC8">
      <w:pPr>
        <w:pStyle w:val="Zkladntex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  <w:lang w:val="cs-CZ"/>
        </w:rPr>
        <w:t>Zavazadlový prostor DA</w:t>
      </w:r>
    </w:p>
    <w:p w14:paraId="5056BE2A" w14:textId="21A67A0A" w:rsidR="00573D9D" w:rsidRPr="00B36044" w:rsidRDefault="008306D0" w:rsidP="0048379E">
      <w:pPr>
        <w:pStyle w:val="Zkladntext"/>
        <w:numPr>
          <w:ilvl w:val="1"/>
          <w:numId w:val="4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Zavazadlový prostor DA je přístupný dveřmi na zadní straně karosérie</w:t>
      </w:r>
      <w:r w:rsidR="00927213">
        <w:rPr>
          <w:rFonts w:asciiTheme="minorHAnsi" w:hAnsiTheme="minorHAnsi" w:cstheme="minorHAnsi"/>
          <w:sz w:val="22"/>
          <w:szCs w:val="22"/>
          <w:lang w:val="cs-CZ"/>
        </w:rPr>
        <w:t>,</w:t>
      </w:r>
      <w:r w:rsidR="00AB2D8E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a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při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uložení předepsaného rozsahu požárního příslušenství:</w:t>
      </w:r>
    </w:p>
    <w:p w14:paraId="2ACA40AE" w14:textId="591F9CBC" w:rsidR="008306D0" w:rsidRPr="00B36044" w:rsidRDefault="008306D0" w:rsidP="00927213">
      <w:pPr>
        <w:pStyle w:val="Zkladntext"/>
        <w:numPr>
          <w:ilvl w:val="0"/>
          <w:numId w:val="20"/>
        </w:numPr>
        <w:spacing w:after="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umožňuje uložení zavazadel v počtu shodném s počtem sedadel s velikostí každého nejméně</w:t>
      </w:r>
      <w:r w:rsidR="001D7DB9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120</w:t>
      </w:r>
      <w:r w:rsidR="001D7DB9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l a</w:t>
      </w:r>
      <w:r w:rsidR="001D7DB9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hmotností nejméně</w:t>
      </w:r>
      <w:r w:rsidR="001D7DB9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927213">
        <w:rPr>
          <w:rFonts w:asciiTheme="minorHAnsi" w:hAnsiTheme="minorHAnsi" w:cstheme="minorHAnsi"/>
          <w:sz w:val="22"/>
          <w:szCs w:val="22"/>
          <w:lang w:val="cs-CZ"/>
        </w:rPr>
        <w:t>25</w:t>
      </w:r>
      <w:r w:rsidR="00927213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kg,</w:t>
      </w:r>
    </w:p>
    <w:p w14:paraId="2C200A82" w14:textId="5977BA50" w:rsidR="00545080" w:rsidRPr="00B36044" w:rsidRDefault="001D7DB9" w:rsidP="00927213">
      <w:pPr>
        <w:numPr>
          <w:ilvl w:val="0"/>
          <w:numId w:val="20"/>
        </w:numPr>
        <w:spacing w:after="120" w:line="240" w:lineRule="auto"/>
        <w:ind w:left="851" w:hanging="284"/>
        <w:jc w:val="both"/>
        <w:rPr>
          <w:rFonts w:cstheme="minorHAnsi"/>
        </w:rPr>
      </w:pPr>
      <w:r w:rsidRPr="00B36044">
        <w:rPr>
          <w:rFonts w:cstheme="minorHAnsi"/>
        </w:rPr>
        <w:t>má využitelné rozměry nejméně 1000 x 700 mm</w:t>
      </w:r>
      <w:r w:rsidR="00927213">
        <w:rPr>
          <w:rFonts w:cstheme="minorHAnsi"/>
        </w:rPr>
        <w:t xml:space="preserve"> a to od podlahy do výšky nejméně</w:t>
      </w:r>
      <w:r w:rsidRPr="00B36044">
        <w:rPr>
          <w:rFonts w:cstheme="minorHAnsi"/>
        </w:rPr>
        <w:t xml:space="preserve"> 900</w:t>
      </w:r>
      <w:r w:rsidR="00B90F3A" w:rsidRPr="00B36044">
        <w:rPr>
          <w:rFonts w:cstheme="minorHAnsi"/>
        </w:rPr>
        <w:t> </w:t>
      </w:r>
      <w:r w:rsidRPr="00B36044">
        <w:rPr>
          <w:rFonts w:cstheme="minorHAnsi"/>
        </w:rPr>
        <w:t>mm</w:t>
      </w:r>
      <w:r w:rsidR="00927213">
        <w:rPr>
          <w:rFonts w:cstheme="minorHAnsi"/>
        </w:rPr>
        <w:t>.</w:t>
      </w:r>
      <w:r w:rsidRPr="00B36044">
        <w:rPr>
          <w:rFonts w:cstheme="minorHAnsi"/>
        </w:rPr>
        <w:t xml:space="preserve"> </w:t>
      </w:r>
    </w:p>
    <w:p w14:paraId="643FF903" w14:textId="51AA5D0B" w:rsidR="000C38B9" w:rsidRPr="00B36044" w:rsidRDefault="00545080" w:rsidP="00927213">
      <w:pPr>
        <w:spacing w:after="120" w:line="240" w:lineRule="auto"/>
        <w:ind w:left="567"/>
        <w:jc w:val="both"/>
        <w:rPr>
          <w:rFonts w:cstheme="minorHAnsi"/>
        </w:rPr>
      </w:pPr>
      <w:r w:rsidRPr="00B36044">
        <w:rPr>
          <w:rFonts w:cstheme="minorHAnsi"/>
        </w:rPr>
        <w:t xml:space="preserve">V zavazadlovém prostoru jsou </w:t>
      </w:r>
      <w:r w:rsidR="001D7DB9" w:rsidRPr="00B36044">
        <w:rPr>
          <w:rFonts w:cstheme="minorHAnsi"/>
        </w:rPr>
        <w:t>nejméně</w:t>
      </w:r>
      <w:r w:rsidR="00B90F3A" w:rsidRPr="00B36044">
        <w:rPr>
          <w:rFonts w:cstheme="minorHAnsi"/>
        </w:rPr>
        <w:t> </w:t>
      </w:r>
      <w:r w:rsidR="001D7DB9" w:rsidRPr="00B36044">
        <w:rPr>
          <w:rFonts w:cstheme="minorHAnsi"/>
        </w:rPr>
        <w:t>čtyři kotvící body s tažnou silou každého nejméně</w:t>
      </w:r>
      <w:r w:rsidR="00E05A08" w:rsidRPr="00B36044">
        <w:rPr>
          <w:rFonts w:cstheme="minorHAnsi"/>
        </w:rPr>
        <w:t> </w:t>
      </w:r>
      <w:r w:rsidR="001D7DB9" w:rsidRPr="00B36044">
        <w:rPr>
          <w:rFonts w:cstheme="minorHAnsi"/>
        </w:rPr>
        <w:t>3</w:t>
      </w:r>
      <w:r w:rsidR="00E05A08" w:rsidRPr="00B36044">
        <w:rPr>
          <w:rFonts w:cstheme="minorHAnsi"/>
        </w:rPr>
        <w:t> </w:t>
      </w:r>
      <w:r w:rsidR="001D7DB9" w:rsidRPr="00B36044">
        <w:rPr>
          <w:rFonts w:cstheme="minorHAnsi"/>
        </w:rPr>
        <w:t xml:space="preserve">kN. </w:t>
      </w:r>
    </w:p>
    <w:p w14:paraId="63EABA2B" w14:textId="52469133" w:rsidR="00B90F3A" w:rsidRPr="00C75A07" w:rsidRDefault="00C75A07" w:rsidP="00C75A07">
      <w:pPr>
        <w:pStyle w:val="Zkladntext"/>
        <w:numPr>
          <w:ilvl w:val="1"/>
          <w:numId w:val="4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permStart w:id="471103186" w:edGrp="everyone"/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(Nepovinný bod)</w:t>
      </w:r>
      <w:r w:rsidRPr="00830F5F">
        <w:rPr>
          <w:rFonts w:asciiTheme="minorHAnsi" w:hAnsiTheme="minorHAnsi" w:cstheme="minorHAnsi"/>
          <w:b/>
          <w:bCs/>
          <w:color w:val="0070C0"/>
          <w:sz w:val="22"/>
          <w:szCs w:val="22"/>
          <w:lang w:val="cs-CZ"/>
        </w:rPr>
        <w:t xml:space="preserve"> </w:t>
      </w:r>
      <w:r w:rsidR="00B90F3A" w:rsidRPr="00C75A07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Zavazadlový prostor</w:t>
      </w:r>
      <w:r w:rsidRPr="00C75A07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</w:t>
      </w:r>
      <w:r w:rsidR="00B90F3A" w:rsidRPr="00C75A07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je</w:t>
      </w:r>
      <w:r w:rsidRPr="00C75A07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 xml:space="preserve"> </w:t>
      </w:r>
      <w:r w:rsidR="00B90F3A" w:rsidRPr="00C75A07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od kabiny osádky oddělen přepážkou.</w:t>
      </w:r>
    </w:p>
    <w:p w14:paraId="783D41B1" w14:textId="046C4B50" w:rsidR="00C75A07" w:rsidRPr="00C75A07" w:rsidRDefault="00C75A07" w:rsidP="00C75A07">
      <w:pPr>
        <w:pStyle w:val="Zkladntext"/>
        <w:numPr>
          <w:ilvl w:val="1"/>
          <w:numId w:val="4"/>
        </w:numPr>
        <w:ind w:left="567" w:hanging="567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 xml:space="preserve">(Nepovinný bod)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Zavazadlový prostor je vybaven nejméně jedním plně</w:t>
      </w:r>
      <w:r w:rsidR="009B3EB2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 xml:space="preserve">výsuvným vodorovným prvkem. Výsuvný vodorovný prvek je vybaven nejméně </w:t>
      </w:r>
      <w:r w:rsidRPr="00C75A07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čtyř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m</w:t>
      </w:r>
      <w:r w:rsidRPr="00C75A07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i kotvící</w:t>
      </w:r>
      <w:r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mi</w:t>
      </w:r>
      <w:r w:rsidRPr="00C75A07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 xml:space="preserve"> body s tažnou silou každého nejméně 3 </w:t>
      </w:r>
      <w:proofErr w:type="spellStart"/>
      <w:r w:rsidRPr="00C75A07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kN</w:t>
      </w:r>
      <w:proofErr w:type="spellEnd"/>
      <w:r w:rsidRPr="00C75A07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.</w:t>
      </w:r>
      <w:permEnd w:id="471103186"/>
    </w:p>
    <w:p w14:paraId="3EF4F750" w14:textId="1AFB732A" w:rsidR="000C38B9" w:rsidRPr="00B36044" w:rsidRDefault="000C38B9" w:rsidP="00656EC8">
      <w:pPr>
        <w:pStyle w:val="Zkladntext"/>
        <w:numPr>
          <w:ilvl w:val="1"/>
          <w:numId w:val="4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DA není vybaven zabudovaným zařízením prvotního zásahu,</w:t>
      </w:r>
      <w:r w:rsidRPr="00B36044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 </w:t>
      </w:r>
      <w:r w:rsidR="00F679E1">
        <w:rPr>
          <w:rFonts w:asciiTheme="minorHAnsi" w:hAnsiTheme="minorHAnsi" w:cstheme="minorHAnsi"/>
          <w:bCs/>
          <w:sz w:val="22"/>
          <w:szCs w:val="22"/>
          <w:lang w:val="cs-CZ"/>
        </w:rPr>
        <w:t xml:space="preserve">nádrží na hasivo, </w:t>
      </w:r>
      <w:r w:rsidRPr="00B36044">
        <w:rPr>
          <w:rFonts w:asciiTheme="minorHAnsi" w:hAnsiTheme="minorHAnsi" w:cstheme="minorHAnsi"/>
          <w:bCs/>
          <w:sz w:val="22"/>
          <w:szCs w:val="22"/>
          <w:lang w:val="cs-CZ"/>
        </w:rPr>
        <w:t>motorovou stříkačkou ani</w:t>
      </w:r>
      <w:r w:rsidR="00B90F3A" w:rsidRPr="00B36044">
        <w:rPr>
          <w:rFonts w:asciiTheme="minorHAnsi" w:hAnsiTheme="minorHAnsi" w:cstheme="minorHAnsi"/>
          <w:bCs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bCs/>
          <w:sz w:val="22"/>
          <w:szCs w:val="22"/>
          <w:lang w:val="cs-CZ"/>
        </w:rPr>
        <w:t>požárním čerpadlem.</w:t>
      </w:r>
    </w:p>
    <w:p w14:paraId="56C07CEC" w14:textId="05F0DA74" w:rsidR="000C38B9" w:rsidRPr="00B36044" w:rsidRDefault="000C38B9" w:rsidP="00656EC8">
      <w:pPr>
        <w:pStyle w:val="Zkladntext"/>
        <w:numPr>
          <w:ilvl w:val="1"/>
          <w:numId w:val="4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permStart w:id="1067138717" w:edGrp="everyone"/>
      <w:r w:rsidRPr="00830F5F">
        <w:rPr>
          <w:rFonts w:asciiTheme="minorHAnsi" w:hAnsiTheme="minorHAnsi" w:cstheme="minorHAnsi"/>
          <w:bCs/>
          <w:color w:val="0070C0"/>
          <w:sz w:val="22"/>
          <w:szCs w:val="22"/>
          <w:lang w:val="cs-CZ"/>
        </w:rPr>
        <w:t>(Nepovinný bod)</w:t>
      </w:r>
      <w:r w:rsidRPr="00830F5F">
        <w:rPr>
          <w:rFonts w:asciiTheme="minorHAnsi" w:hAnsiTheme="minorHAnsi" w:cstheme="minorHAnsi"/>
          <w:b/>
          <w:bCs/>
          <w:color w:val="0070C0"/>
          <w:sz w:val="22"/>
          <w:szCs w:val="22"/>
          <w:lang w:val="cs-CZ"/>
        </w:rPr>
        <w:t xml:space="preserve"> 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DA je vybaven střešním nosičem s nosností nejméně 100 kg pro uložení zavazadel. Střešní nosič je</w:t>
      </w:r>
      <w:r w:rsidR="00FB47D5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tvořen nejméně 3 příčníky a pochozí plošinou s bočnicemi pro</w:t>
      </w:r>
      <w:r w:rsidR="00B90F3A" w:rsidRPr="00B36044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 xml:space="preserve">uložení zavazadel. 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lastRenderedPageBreak/>
        <w:t>Vstup na střechu je</w:t>
      </w:r>
      <w:r w:rsidR="00FB47D5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zajištěn žebříkem s neklouzavou úpravou, vyrobeným z korozivzdorných materiálů. Žebřík je</w:t>
      </w:r>
      <w:r w:rsidR="00FB47D5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b/>
          <w:bCs/>
          <w:color w:val="FF0000"/>
          <w:sz w:val="22"/>
          <w:szCs w:val="22"/>
          <w:lang w:val="cs-CZ"/>
        </w:rPr>
        <w:t>upevněn na zadních dveřích vpravo.</w:t>
      </w:r>
    </w:p>
    <w:permEnd w:id="1067138717"/>
    <w:p w14:paraId="318540CD" w14:textId="77777777" w:rsidR="000C38B9" w:rsidRPr="00B36044" w:rsidRDefault="000C38B9" w:rsidP="00656EC8">
      <w:pPr>
        <w:pStyle w:val="Zkladntext"/>
        <w:numPr>
          <w:ilvl w:val="1"/>
          <w:numId w:val="4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Úchytné a úložné prvky v prostorech pro uložení požárního</w:t>
      </w:r>
      <w:r w:rsidR="00B90F3A" w:rsidRPr="00B36044">
        <w:rPr>
          <w:rFonts w:asciiTheme="minorHAnsi" w:hAnsiTheme="minorHAnsi" w:cstheme="minorHAnsi"/>
          <w:sz w:val="22"/>
          <w:szCs w:val="22"/>
        </w:rPr>
        <w:t xml:space="preserve"> příslušenství jsou provedeny z</w:t>
      </w:r>
      <w:r w:rsidR="00B90F3A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lehkého kovu nebo jiného materiálu, s vysokou životností.</w:t>
      </w:r>
    </w:p>
    <w:p w14:paraId="6013D4DC" w14:textId="77777777" w:rsidR="000D64FA" w:rsidRPr="00B36044" w:rsidRDefault="000D64FA" w:rsidP="00656EC8">
      <w:pPr>
        <w:pStyle w:val="Zkladntext"/>
        <w:numPr>
          <w:ilvl w:val="0"/>
          <w:numId w:val="5"/>
        </w:numPr>
        <w:spacing w:before="12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</w:rPr>
        <w:t>Barevná úprava, značení, nápisy</w:t>
      </w:r>
    </w:p>
    <w:p w14:paraId="73D9D456" w14:textId="38D6A4F2" w:rsidR="002F4EB7" w:rsidRPr="00B36044" w:rsidRDefault="004327B3" w:rsidP="00656EC8">
      <w:pPr>
        <w:pStyle w:val="Zkladntext"/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Pro </w:t>
      </w:r>
      <w:r w:rsidRPr="00B36044">
        <w:rPr>
          <w:rFonts w:asciiTheme="minorHAnsi" w:hAnsiTheme="minorHAnsi" w:cstheme="minorHAnsi"/>
          <w:sz w:val="22"/>
          <w:szCs w:val="22"/>
        </w:rPr>
        <w:t>barevnou úpr</w:t>
      </w:r>
      <w:r w:rsidR="00865C45" w:rsidRPr="00B36044">
        <w:rPr>
          <w:rFonts w:asciiTheme="minorHAnsi" w:hAnsiTheme="minorHAnsi" w:cstheme="minorHAnsi"/>
          <w:sz w:val="22"/>
          <w:szCs w:val="22"/>
        </w:rPr>
        <w:t xml:space="preserve">avu </w:t>
      </w:r>
      <w:r w:rsidR="002F4EB7" w:rsidRPr="00B36044">
        <w:rPr>
          <w:rFonts w:asciiTheme="minorHAnsi" w:hAnsiTheme="minorHAnsi" w:cstheme="minorHAnsi"/>
          <w:sz w:val="22"/>
          <w:szCs w:val="22"/>
        </w:rPr>
        <w:t>DA je použita bílá barva odstínu RAL 9003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>,</w:t>
      </w:r>
      <w:r w:rsidR="002F4EB7" w:rsidRPr="00B36044">
        <w:rPr>
          <w:rFonts w:asciiTheme="minorHAnsi" w:hAnsiTheme="minorHAnsi" w:cstheme="minorHAnsi"/>
          <w:sz w:val="22"/>
          <w:szCs w:val="22"/>
        </w:rPr>
        <w:t xml:space="preserve"> 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>žlutozelená barva odstínu RAL 1026</w:t>
      </w:r>
      <w:r w:rsidR="002F4EB7" w:rsidRPr="00B36044">
        <w:rPr>
          <w:rFonts w:asciiTheme="minorHAnsi" w:hAnsiTheme="minorHAnsi" w:cstheme="minorHAnsi"/>
          <w:sz w:val="22"/>
          <w:szCs w:val="22"/>
        </w:rPr>
        <w:t xml:space="preserve"> a</w:t>
      </w:r>
      <w:r w:rsidR="00FB47D5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2F4EB7" w:rsidRPr="00B36044">
        <w:rPr>
          <w:rFonts w:asciiTheme="minorHAnsi" w:hAnsiTheme="minorHAnsi" w:cstheme="minorHAnsi"/>
          <w:sz w:val="22"/>
          <w:szCs w:val="22"/>
        </w:rPr>
        <w:t>červená barva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 xml:space="preserve"> odstínu</w:t>
      </w:r>
    </w:p>
    <w:p w14:paraId="7BE33962" w14:textId="77777777" w:rsidR="00B36044" w:rsidRPr="00830F5F" w:rsidRDefault="00B36044" w:rsidP="00B36044">
      <w:pPr>
        <w:pStyle w:val="Zkladntext"/>
        <w:numPr>
          <w:ilvl w:val="0"/>
          <w:numId w:val="21"/>
        </w:numPr>
        <w:spacing w:after="0"/>
        <w:ind w:left="993" w:hanging="426"/>
        <w:jc w:val="both"/>
        <w:rPr>
          <w:rFonts w:asciiTheme="minorHAnsi" w:hAnsiTheme="minorHAnsi" w:cstheme="minorHAnsi"/>
          <w:b/>
          <w:color w:val="00B050"/>
          <w:sz w:val="22"/>
          <w:szCs w:val="22"/>
        </w:rPr>
      </w:pPr>
      <w:permStart w:id="916157258" w:edGrp="everyone"/>
      <w:r w:rsidRPr="00830F5F">
        <w:rPr>
          <w:rFonts w:asciiTheme="minorHAnsi" w:hAnsiTheme="minorHAnsi" w:cstheme="minorHAnsi"/>
          <w:b/>
          <w:color w:val="00B050"/>
          <w:sz w:val="22"/>
          <w:szCs w:val="22"/>
        </w:rPr>
        <w:t>RAL</w:t>
      </w:r>
      <w:r w:rsidRPr="00830F5F">
        <w:rPr>
          <w:rFonts w:asciiTheme="minorHAnsi" w:hAnsiTheme="minorHAnsi" w:cstheme="minorHAnsi"/>
          <w:b/>
          <w:color w:val="00B050"/>
          <w:sz w:val="22"/>
          <w:szCs w:val="22"/>
          <w:lang w:val="cs-CZ"/>
        </w:rPr>
        <w:t> </w:t>
      </w:r>
      <w:r w:rsidRPr="00830F5F">
        <w:rPr>
          <w:rFonts w:asciiTheme="minorHAnsi" w:hAnsiTheme="minorHAnsi" w:cstheme="minorHAnsi"/>
          <w:b/>
          <w:color w:val="00B050"/>
          <w:sz w:val="22"/>
          <w:szCs w:val="22"/>
        </w:rPr>
        <w:t>3024</w:t>
      </w:r>
    </w:p>
    <w:p w14:paraId="06B3CDF9" w14:textId="77777777" w:rsidR="002F4EB7" w:rsidRPr="00B36044" w:rsidRDefault="002F4EB7" w:rsidP="00656EC8">
      <w:pPr>
        <w:pStyle w:val="Zkladntext"/>
        <w:numPr>
          <w:ilvl w:val="0"/>
          <w:numId w:val="21"/>
        </w:numPr>
        <w:spacing w:after="0"/>
        <w:ind w:left="993" w:hanging="426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RAL</w:t>
      </w:r>
      <w:r w:rsidR="00AE6B6B" w:rsidRPr="00B36044"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b/>
          <w:color w:val="FF0000"/>
          <w:sz w:val="22"/>
          <w:szCs w:val="22"/>
        </w:rPr>
        <w:t>3020</w:t>
      </w:r>
    </w:p>
    <w:permEnd w:id="916157258"/>
    <w:p w14:paraId="5D80AC6D" w14:textId="3F152AF7" w:rsidR="00A101B4" w:rsidRPr="00B36044" w:rsidRDefault="002F4EB7" w:rsidP="002F4EB7">
      <w:pPr>
        <w:pStyle w:val="Zkladntext"/>
        <w:ind w:left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 xml:space="preserve">podle vzorníku RAL 841 GL nebo </w:t>
      </w:r>
      <w:r w:rsidR="0048379E" w:rsidRPr="00B36044">
        <w:rPr>
          <w:rFonts w:asciiTheme="minorHAnsi" w:hAnsiTheme="minorHAnsi" w:cstheme="minorHAnsi"/>
          <w:sz w:val="22"/>
          <w:szCs w:val="22"/>
        </w:rPr>
        <w:t>obdobn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>é</w:t>
      </w:r>
      <w:r w:rsidR="0048379E" w:rsidRPr="00B36044">
        <w:rPr>
          <w:rFonts w:asciiTheme="minorHAnsi" w:hAnsiTheme="minorHAnsi" w:cstheme="minorHAnsi"/>
          <w:sz w:val="22"/>
          <w:szCs w:val="22"/>
        </w:rPr>
        <w:t xml:space="preserve"> barv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>y</w:t>
      </w:r>
      <w:r w:rsidR="0048379E" w:rsidRPr="00B36044">
        <w:rPr>
          <w:rFonts w:asciiTheme="minorHAnsi" w:hAnsiTheme="minorHAnsi" w:cstheme="minorHAnsi"/>
          <w:sz w:val="22"/>
          <w:szCs w:val="22"/>
        </w:rPr>
        <w:t xml:space="preserve"> </w:t>
      </w:r>
      <w:r w:rsidRPr="00B36044">
        <w:rPr>
          <w:rFonts w:asciiTheme="minorHAnsi" w:hAnsiTheme="minorHAnsi" w:cstheme="minorHAnsi"/>
          <w:sz w:val="22"/>
          <w:szCs w:val="22"/>
        </w:rPr>
        <w:t>(celková barevná definice δE</w:t>
      </w:r>
      <w:r w:rsidR="00AE6B6B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≤</w:t>
      </w:r>
      <w:r w:rsidR="00AE6B6B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3 od</w:t>
      </w:r>
      <w:r w:rsidR="00AE6B6B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etalonu).</w:t>
      </w:r>
    </w:p>
    <w:p w14:paraId="19C27112" w14:textId="77777777" w:rsidR="00FB47D5" w:rsidRPr="0031121D" w:rsidRDefault="00FB47D5" w:rsidP="00FB47D5">
      <w:pPr>
        <w:pStyle w:val="Zkladntext"/>
        <w:numPr>
          <w:ilvl w:val="1"/>
          <w:numId w:val="6"/>
        </w:numPr>
        <w:spacing w:before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1886860210" w:edGrp="everyone"/>
      <w:r w:rsidRPr="0031121D">
        <w:rPr>
          <w:rFonts w:asciiTheme="minorHAnsi" w:hAnsiTheme="minorHAnsi" w:cstheme="minorHAnsi"/>
          <w:color w:val="0070C0"/>
          <w:sz w:val="22"/>
          <w:szCs w:val="22"/>
        </w:rPr>
        <w:t>(Nepovinný bod)</w:t>
      </w:r>
      <w:r>
        <w:rPr>
          <w:rFonts w:asciiTheme="minorHAnsi" w:hAnsiTheme="minorHAnsi" w:cstheme="minorHAnsi"/>
          <w:color w:val="0070C0"/>
          <w:sz w:val="22"/>
          <w:szCs w:val="22"/>
          <w:lang w:val="cs-CZ"/>
        </w:rPr>
        <w:t xml:space="preserve"> </w:t>
      </w:r>
      <w:r w:rsidRPr="002234F4">
        <w:rPr>
          <w:rFonts w:asciiTheme="minorHAnsi" w:hAnsiTheme="minorHAnsi" w:cstheme="minorHAnsi"/>
          <w:b/>
          <w:color w:val="FF0000"/>
          <w:sz w:val="22"/>
          <w:szCs w:val="22"/>
        </w:rPr>
        <w:t>Na DA j</w:t>
      </w:r>
      <w:r>
        <w:rPr>
          <w:rFonts w:asciiTheme="minorHAnsi" w:hAnsiTheme="minorHAnsi" w:cstheme="minorHAnsi"/>
          <w:b/>
          <w:color w:val="FF0000"/>
          <w:sz w:val="22"/>
          <w:szCs w:val="22"/>
          <w:lang w:val="cs-CZ"/>
        </w:rPr>
        <w:t>e nad rámec hlavních zvýrazňujících prvků použit také jeden z doplňkových zvýrazňujících prvků, a to</w:t>
      </w:r>
      <w:r w:rsidRPr="002234F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šikmé </w:t>
      </w:r>
      <w:proofErr w:type="spellStart"/>
      <w:r w:rsidRPr="002234F4">
        <w:rPr>
          <w:rFonts w:asciiTheme="minorHAnsi" w:hAnsiTheme="minorHAnsi" w:cstheme="minorHAnsi"/>
          <w:b/>
          <w:color w:val="FF0000"/>
          <w:sz w:val="22"/>
          <w:szCs w:val="22"/>
        </w:rPr>
        <w:t>retroreflexní</w:t>
      </w:r>
      <w:proofErr w:type="spellEnd"/>
      <w:r w:rsidRPr="002234F4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pruhy (šrafování) ve tvaru převráceného písmene „V“.</w:t>
      </w:r>
    </w:p>
    <w:permEnd w:id="1886860210"/>
    <w:p w14:paraId="502CECB9" w14:textId="4D34860D" w:rsidR="00A101B4" w:rsidRPr="00B36044" w:rsidRDefault="00A101B4" w:rsidP="00656EC8">
      <w:pPr>
        <w:pStyle w:val="Zkladntext"/>
        <w:numPr>
          <w:ilvl w:val="1"/>
          <w:numId w:val="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V </w:t>
      </w:r>
      <w:r w:rsidRPr="00B36044">
        <w:rPr>
          <w:rFonts w:asciiTheme="minorHAnsi" w:hAnsiTheme="minorHAnsi" w:cstheme="minorHAnsi"/>
          <w:sz w:val="22"/>
          <w:szCs w:val="22"/>
        </w:rPr>
        <w:t>bílém zvýrazňujícím vodorovném pruhu na obou předních dveřích kabiny osádky je</w:t>
      </w:r>
      <w:r w:rsidR="00AE6B6B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 xml:space="preserve">umístěn nápis s označením dislokace jednotky. V prvním řádku je text </w:t>
      </w:r>
      <w:r w:rsidR="00246E59" w:rsidRPr="00B36044">
        <w:rPr>
          <w:rFonts w:asciiTheme="minorHAnsi" w:hAnsiTheme="minorHAnsi" w:cstheme="minorHAnsi"/>
          <w:sz w:val="22"/>
          <w:szCs w:val="22"/>
          <w:lang w:val="cs-CZ"/>
        </w:rPr>
        <w:t>„SBOR DOBROVOLNÝCH HASIČŮ</w:t>
      </w:r>
      <w:r w:rsidRPr="00B36044">
        <w:rPr>
          <w:rFonts w:asciiTheme="minorHAnsi" w:hAnsiTheme="minorHAnsi" w:cstheme="minorHAnsi"/>
          <w:sz w:val="22"/>
          <w:szCs w:val="22"/>
        </w:rPr>
        <w:t>“, ve</w:t>
      </w:r>
      <w:r w:rsidR="009B3353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 xml:space="preserve">druhém řádku je uveden název </w:t>
      </w:r>
      <w:r w:rsidR="00246E59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obce </w:t>
      </w:r>
      <w:permStart w:id="1390226590" w:edGrp="everyone"/>
      <w:r w:rsidR="00246E59" w:rsidRPr="00B36044">
        <w:rPr>
          <w:rFonts w:asciiTheme="minorHAnsi" w:hAnsiTheme="minorHAnsi" w:cstheme="minorHAnsi"/>
          <w:sz w:val="22"/>
          <w:szCs w:val="22"/>
          <w:highlight w:val="cyan"/>
          <w:lang w:val="cs-CZ"/>
        </w:rPr>
        <w:t>„…………..“</w:t>
      </w:r>
      <w:permEnd w:id="1390226590"/>
      <w:r w:rsidRPr="00B36044">
        <w:rPr>
          <w:rFonts w:asciiTheme="minorHAnsi" w:hAnsiTheme="minorHAnsi" w:cstheme="minorHAnsi"/>
          <w:sz w:val="22"/>
          <w:szCs w:val="22"/>
        </w:rPr>
        <w:t>.</w:t>
      </w:r>
    </w:p>
    <w:p w14:paraId="668250C4" w14:textId="5AEE5BBE" w:rsidR="00A101B4" w:rsidRPr="00904E48" w:rsidRDefault="00A101B4" w:rsidP="00656EC8">
      <w:pPr>
        <w:pStyle w:val="Zkladntext"/>
        <w:numPr>
          <w:ilvl w:val="1"/>
          <w:numId w:val="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 xml:space="preserve">Na přední </w:t>
      </w:r>
      <w:r w:rsidR="0048379E">
        <w:rPr>
          <w:rFonts w:asciiTheme="minorHAnsi" w:hAnsiTheme="minorHAnsi" w:cstheme="minorHAnsi"/>
          <w:sz w:val="22"/>
          <w:szCs w:val="22"/>
          <w:lang w:val="cs-CZ"/>
        </w:rPr>
        <w:t xml:space="preserve">a zadní </w:t>
      </w:r>
      <w:r w:rsidRPr="00B36044">
        <w:rPr>
          <w:rFonts w:asciiTheme="minorHAnsi" w:hAnsiTheme="minorHAnsi" w:cstheme="minorHAnsi"/>
          <w:sz w:val="22"/>
          <w:szCs w:val="22"/>
        </w:rPr>
        <w:t>části karosérie kabiny osádky je umístěn nápis „HASIČI“</w:t>
      </w:r>
      <w:r w:rsidR="00865C45" w:rsidRPr="00B36044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11E8E740" w14:textId="77777777" w:rsidR="0048379E" w:rsidRDefault="0048379E" w:rsidP="0048379E">
      <w:pPr>
        <w:pStyle w:val="Zkladntext"/>
        <w:numPr>
          <w:ilvl w:val="1"/>
          <w:numId w:val="6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permStart w:id="2019258905" w:edGrp="everyone"/>
      <w:r w:rsidRPr="00254F0A">
        <w:rPr>
          <w:rFonts w:asciiTheme="minorHAnsi" w:hAnsiTheme="minorHAnsi" w:cstheme="minorHAnsi"/>
          <w:color w:val="0070C0"/>
          <w:sz w:val="22"/>
          <w:szCs w:val="22"/>
        </w:rPr>
        <w:t>(Nepovinný bod)</w:t>
      </w:r>
      <w:r w:rsidRPr="0016625D">
        <w:rPr>
          <w:rFonts w:asciiTheme="minorHAnsi" w:hAnsiTheme="minorHAnsi" w:cstheme="minorHAnsi"/>
          <w:sz w:val="22"/>
          <w:szCs w:val="22"/>
        </w:rPr>
        <w:t xml:space="preserve"> </w:t>
      </w:r>
      <w:r w:rsidRPr="000F6A36">
        <w:rPr>
          <w:rFonts w:asciiTheme="minorHAnsi" w:hAnsiTheme="minorHAnsi" w:cstheme="minorHAnsi"/>
          <w:b/>
          <w:color w:val="FF0000"/>
          <w:sz w:val="22"/>
          <w:szCs w:val="22"/>
        </w:rPr>
        <w:t>Na obou bocích karoserie DA je umístěn nápis „HASIČI“</w:t>
      </w:r>
    </w:p>
    <w:p w14:paraId="09FCBA8B" w14:textId="5A8264A5" w:rsidR="0048379E" w:rsidRPr="00904E48" w:rsidRDefault="0048379E" w:rsidP="00904E48">
      <w:pPr>
        <w:pStyle w:val="Odstavecseseznamem"/>
        <w:numPr>
          <w:ilvl w:val="0"/>
          <w:numId w:val="33"/>
        </w:numPr>
        <w:spacing w:after="120" w:line="240" w:lineRule="auto"/>
        <w:ind w:left="851" w:hanging="284"/>
        <w:contextualSpacing w:val="0"/>
        <w:jc w:val="both"/>
        <w:rPr>
          <w:rFonts w:cstheme="minorHAnsi"/>
          <w:b/>
          <w:bCs/>
          <w:color w:val="FF0000"/>
        </w:rPr>
      </w:pPr>
      <w:r w:rsidRPr="00183BF8">
        <w:rPr>
          <w:rFonts w:cstheme="minorHAnsi"/>
          <w:b/>
          <w:bCs/>
          <w:color w:val="FF0000"/>
          <w:lang w:eastAsia="x-none"/>
        </w:rPr>
        <w:t xml:space="preserve">tento nápis je doplněn názvem místa dislokace </w:t>
      </w:r>
      <w:r>
        <w:rPr>
          <w:rFonts w:cstheme="minorHAnsi"/>
          <w:b/>
          <w:bCs/>
          <w:color w:val="FF0000"/>
          <w:lang w:eastAsia="x-none"/>
        </w:rPr>
        <w:t xml:space="preserve">DA </w:t>
      </w:r>
      <w:r w:rsidRPr="00254F0A">
        <w:rPr>
          <w:rFonts w:asciiTheme="minorHAnsi" w:hAnsiTheme="minorHAnsi" w:cstheme="minorHAnsi"/>
          <w:highlight w:val="cyan"/>
        </w:rPr>
        <w:t>„……</w:t>
      </w:r>
      <w:proofErr w:type="gramStart"/>
      <w:r w:rsidRPr="00254F0A">
        <w:rPr>
          <w:rFonts w:asciiTheme="minorHAnsi" w:hAnsiTheme="minorHAnsi" w:cstheme="minorHAnsi"/>
          <w:highlight w:val="cyan"/>
        </w:rPr>
        <w:t>…….</w:t>
      </w:r>
      <w:proofErr w:type="gramEnd"/>
      <w:r w:rsidRPr="00254F0A">
        <w:rPr>
          <w:rFonts w:asciiTheme="minorHAnsi" w:hAnsiTheme="minorHAnsi" w:cstheme="minorHAnsi"/>
          <w:highlight w:val="cyan"/>
        </w:rPr>
        <w:t>.“</w:t>
      </w:r>
      <w:r w:rsidRPr="00254F0A">
        <w:rPr>
          <w:rFonts w:asciiTheme="minorHAnsi" w:hAnsiTheme="minorHAnsi" w:cstheme="minorHAnsi"/>
        </w:rPr>
        <w:t>.</w:t>
      </w:r>
      <w:permEnd w:id="2019258905"/>
    </w:p>
    <w:p w14:paraId="24C7FCC8" w14:textId="77777777" w:rsidR="003F74C2" w:rsidRPr="00B36044" w:rsidRDefault="003F74C2" w:rsidP="00656EC8">
      <w:pPr>
        <w:pStyle w:val="Zkladntex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</w:rPr>
        <w:t>Zvláštní výstražné zařízení</w:t>
      </w:r>
    </w:p>
    <w:p w14:paraId="27395B80" w14:textId="7575A685" w:rsidR="00DD1C74" w:rsidRPr="00B36044" w:rsidRDefault="00DD1C74" w:rsidP="00656EC8">
      <w:pPr>
        <w:pStyle w:val="Zkladntext"/>
        <w:numPr>
          <w:ilvl w:val="1"/>
          <w:numId w:val="7"/>
        </w:numPr>
        <w:spacing w:after="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Zvláštní </w:t>
      </w:r>
      <w:r w:rsidRPr="00B36044">
        <w:rPr>
          <w:rFonts w:asciiTheme="minorHAnsi" w:hAnsiTheme="minorHAnsi" w:cstheme="minorHAnsi"/>
          <w:sz w:val="22"/>
          <w:szCs w:val="22"/>
        </w:rPr>
        <w:t>výstražné zařízení umožňuje reprodukci mluveného slova. Jeho světelná část je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na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DA</w:t>
      </w:r>
      <w:r w:rsidRPr="00B36044">
        <w:rPr>
          <w:rFonts w:asciiTheme="minorHAnsi" w:hAnsiTheme="minorHAnsi" w:cstheme="minorHAnsi"/>
          <w:sz w:val="22"/>
          <w:szCs w:val="22"/>
        </w:rPr>
        <w:t xml:space="preserve"> provedena v souladu s TP-STS/20-2019*, a to ve 2 samostatných celcích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:</w:t>
      </w:r>
    </w:p>
    <w:p w14:paraId="5E7804FB" w14:textId="77777777" w:rsidR="00DD1C74" w:rsidRPr="00B36044" w:rsidRDefault="00DD1C74" w:rsidP="00656EC8">
      <w:pPr>
        <w:pStyle w:val="Zkladntext"/>
        <w:numPr>
          <w:ilvl w:val="0"/>
          <w:numId w:val="8"/>
        </w:numPr>
        <w:spacing w:after="0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 xml:space="preserve">hlavní část (dále jen světelné zařízení), a </w:t>
      </w:r>
    </w:p>
    <w:p w14:paraId="3D63F5F6" w14:textId="77777777" w:rsidR="00DD1C74" w:rsidRPr="00B36044" w:rsidRDefault="00DD1C74" w:rsidP="00656EC8">
      <w:pPr>
        <w:pStyle w:val="Zkladntext"/>
        <w:numPr>
          <w:ilvl w:val="0"/>
          <w:numId w:val="8"/>
        </w:numPr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doplňkové svítilny</w:t>
      </w:r>
    </w:p>
    <w:p w14:paraId="3EDFC3F8" w14:textId="77777777" w:rsidR="00DD1C74" w:rsidRPr="00B36044" w:rsidRDefault="00DD1C74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Všechny</w:t>
      </w:r>
      <w:r w:rsidRPr="00B36044">
        <w:rPr>
          <w:rFonts w:asciiTheme="minorHAnsi" w:hAnsiTheme="minorHAnsi" w:cstheme="minorHAnsi"/>
          <w:sz w:val="22"/>
          <w:szCs w:val="22"/>
        </w:rPr>
        <w:t xml:space="preserve"> prvky světelné části zvláštního výstražného zařízení mají čiré kryty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296DE6A0" w14:textId="3C0F6554" w:rsidR="00DD1C74" w:rsidRPr="00B36044" w:rsidRDefault="00DD1C74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Světelné </w:t>
      </w:r>
      <w:r w:rsidR="00394FCA" w:rsidRPr="00B36044">
        <w:rPr>
          <w:rFonts w:asciiTheme="minorHAnsi" w:hAnsiTheme="minorHAnsi" w:cstheme="minorHAnsi"/>
          <w:sz w:val="22"/>
          <w:szCs w:val="22"/>
        </w:rPr>
        <w:t>zařízení je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tvořeno rampou o délce rovnající se nejméně 3/5 šířky střechy DA. Rampa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je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vybavena rohovými moduly zajišťujícími vykrytí potřebného vyzařovacího úhlu 360</w:t>
      </w:r>
      <w:r w:rsidR="00545080" w:rsidRPr="00B36044">
        <w:rPr>
          <w:rFonts w:asciiTheme="minorHAnsi" w:hAnsiTheme="minorHAnsi" w:cstheme="minorHAnsi"/>
          <w:sz w:val="22"/>
          <w:szCs w:val="22"/>
          <w:lang w:val="cs-CZ"/>
        </w:rPr>
        <w:t>°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a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nejméně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2</w:t>
      </w:r>
      <w:r w:rsidR="005A62E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přímými moduly - každý s nejméně 3 diodami pro zvýšení intenzity vyzařovaného světla ve směru jízdy. Není-li z důvodu konstrukčního provedení DA nebo umístění vybavení zabezpečena viditelnost</w:t>
      </w:r>
      <w:r w:rsidR="00545080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vyzařovacích úhlů rampy ze 360°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ve vzdálenosti 20 m od ní (ve výšce 1 m nad zemí), musí být světelné zařízení DA tvořeno i</w:t>
      </w:r>
      <w:r w:rsidR="00AE6B6B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dalšími výstražnými svítilnami pro dokrytí, rampou nevykrytých, úhlů. </w:t>
      </w:r>
      <w:r w:rsidRPr="00B36044">
        <w:rPr>
          <w:rFonts w:asciiTheme="minorHAnsi" w:hAnsiTheme="minorHAnsi" w:cstheme="minorHAnsi"/>
          <w:sz w:val="22"/>
          <w:szCs w:val="22"/>
        </w:rPr>
        <w:t>Světelné zaříze</w:t>
      </w:r>
      <w:r w:rsidR="00394FCA" w:rsidRPr="00B36044">
        <w:rPr>
          <w:rFonts w:asciiTheme="minorHAnsi" w:hAnsiTheme="minorHAnsi" w:cstheme="minorHAnsi"/>
          <w:sz w:val="22"/>
          <w:szCs w:val="22"/>
        </w:rPr>
        <w:t xml:space="preserve">ní vyzařuje </w:t>
      </w:r>
      <w:r w:rsidR="00CA30C4">
        <w:rPr>
          <w:rFonts w:asciiTheme="minorHAnsi" w:hAnsiTheme="minorHAnsi" w:cstheme="minorHAnsi"/>
          <w:sz w:val="22"/>
          <w:szCs w:val="22"/>
        </w:rPr>
        <w:t xml:space="preserve">vyzařuje </w:t>
      </w:r>
      <w:r w:rsidR="00CA30C4" w:rsidRPr="00EC2F31">
        <w:rPr>
          <w:rFonts w:asciiTheme="minorHAnsi" w:hAnsiTheme="minorHAnsi" w:cstheme="minorHAnsi"/>
          <w:sz w:val="22"/>
          <w:szCs w:val="22"/>
        </w:rPr>
        <w:t xml:space="preserve">střídavě </w:t>
      </w:r>
      <w:r w:rsidR="00CA30C4">
        <w:rPr>
          <w:rFonts w:asciiTheme="minorHAnsi" w:hAnsiTheme="minorHAnsi" w:cstheme="minorHAnsi"/>
          <w:sz w:val="22"/>
          <w:szCs w:val="22"/>
        </w:rPr>
        <w:t xml:space="preserve">světlo </w:t>
      </w:r>
      <w:r w:rsidR="00CA30C4" w:rsidRPr="00EC2F31">
        <w:rPr>
          <w:rFonts w:asciiTheme="minorHAnsi" w:hAnsiTheme="minorHAnsi" w:cstheme="minorHAnsi"/>
          <w:sz w:val="22"/>
          <w:szCs w:val="22"/>
        </w:rPr>
        <w:t xml:space="preserve">modré barvy na pravé straně a červené barvy na levé straně od podélné osy </w:t>
      </w:r>
      <w:r w:rsidR="00CA30C4">
        <w:rPr>
          <w:rFonts w:asciiTheme="minorHAnsi" w:hAnsiTheme="minorHAnsi" w:cstheme="minorHAnsi"/>
          <w:sz w:val="22"/>
          <w:szCs w:val="22"/>
        </w:rPr>
        <w:t>DA</w:t>
      </w:r>
      <w:r w:rsidR="00CA30C4" w:rsidRPr="00EC2F31">
        <w:rPr>
          <w:rFonts w:asciiTheme="minorHAnsi" w:hAnsiTheme="minorHAnsi" w:cstheme="minorHAnsi"/>
          <w:sz w:val="22"/>
          <w:szCs w:val="22"/>
        </w:rPr>
        <w:t xml:space="preserve"> ve směru jízdy</w:t>
      </w:r>
      <w:r w:rsidRPr="00B36044">
        <w:rPr>
          <w:rFonts w:asciiTheme="minorHAnsi" w:hAnsiTheme="minorHAnsi" w:cstheme="minorHAnsi"/>
          <w:sz w:val="22"/>
          <w:szCs w:val="22"/>
        </w:rPr>
        <w:t xml:space="preserve"> v režimu dvojzáblesk (R65). Rampa </w:t>
      </w:r>
      <w:r w:rsidR="00394FCA" w:rsidRPr="00B36044">
        <w:rPr>
          <w:rFonts w:asciiTheme="minorHAnsi" w:hAnsiTheme="minorHAnsi" w:cstheme="minorHAnsi"/>
          <w:sz w:val="22"/>
          <w:szCs w:val="22"/>
          <w:lang w:val="cs-CZ"/>
        </w:rPr>
        <w:t>může být</w:t>
      </w:r>
      <w:r w:rsidRPr="00B36044">
        <w:rPr>
          <w:rFonts w:asciiTheme="minorHAnsi" w:hAnsiTheme="minorHAnsi" w:cstheme="minorHAnsi"/>
          <w:sz w:val="22"/>
          <w:szCs w:val="22"/>
        </w:rPr>
        <w:t xml:space="preserve"> vybavena ochranným prvkem proti zachycení větví.</w:t>
      </w:r>
    </w:p>
    <w:p w14:paraId="78354051" w14:textId="63C1540A" w:rsidR="00DD1C74" w:rsidRPr="00B36044" w:rsidRDefault="00394FCA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DA je na přední straně kabiny osádky pod předním oknem vybaven 1 párem doplňkových svítilen (každá svítilna s nejméně 6 diodami). </w:t>
      </w:r>
      <w:r w:rsidR="00DD1C74" w:rsidRPr="00B36044">
        <w:rPr>
          <w:rFonts w:asciiTheme="minorHAnsi" w:hAnsiTheme="minorHAnsi" w:cstheme="minorHAnsi"/>
          <w:sz w:val="22"/>
          <w:szCs w:val="22"/>
        </w:rPr>
        <w:t xml:space="preserve">Doplňkové svítilny vyzařují </w:t>
      </w:r>
      <w:r w:rsidR="00CA30C4" w:rsidRPr="00EC2F31">
        <w:rPr>
          <w:rFonts w:asciiTheme="minorHAnsi" w:hAnsiTheme="minorHAnsi" w:cstheme="minorHAnsi"/>
          <w:sz w:val="22"/>
          <w:szCs w:val="22"/>
        </w:rPr>
        <w:t xml:space="preserve">střídavě světlo modré barvy na levé straně a červené barvy na pravé straně od podélné osy </w:t>
      </w:r>
      <w:r w:rsidR="00CA30C4">
        <w:rPr>
          <w:rFonts w:asciiTheme="minorHAnsi" w:hAnsiTheme="minorHAnsi" w:cstheme="minorHAnsi"/>
          <w:sz w:val="22"/>
          <w:szCs w:val="22"/>
        </w:rPr>
        <w:t>DA</w:t>
      </w:r>
      <w:r w:rsidR="00CA30C4" w:rsidRPr="00EC2F31">
        <w:rPr>
          <w:rFonts w:asciiTheme="minorHAnsi" w:hAnsiTheme="minorHAnsi" w:cstheme="minorHAnsi"/>
          <w:sz w:val="22"/>
          <w:szCs w:val="22"/>
        </w:rPr>
        <w:t xml:space="preserve"> ve směru jízdy</w:t>
      </w:r>
      <w:r w:rsidR="00DD1C74" w:rsidRPr="00B36044">
        <w:rPr>
          <w:rFonts w:asciiTheme="minorHAnsi" w:hAnsiTheme="minorHAnsi" w:cstheme="minorHAnsi"/>
          <w:sz w:val="22"/>
          <w:szCs w:val="22"/>
        </w:rPr>
        <w:t xml:space="preserve"> v režimu dvojzáblesk (R65). Doplňkové svítilny nejsou synchronizovány se</w:t>
      </w:r>
      <w:r w:rsidR="007B736F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DD1C74" w:rsidRPr="00B36044">
        <w:rPr>
          <w:rFonts w:asciiTheme="minorHAnsi" w:hAnsiTheme="minorHAnsi" w:cstheme="minorHAnsi"/>
          <w:sz w:val="22"/>
          <w:szCs w:val="22"/>
        </w:rPr>
        <w:t>světelným zařízením</w:t>
      </w:r>
      <w:r w:rsidR="00DD1C74" w:rsidRPr="00B36044">
        <w:rPr>
          <w:rFonts w:asciiTheme="minorHAnsi" w:hAnsiTheme="minorHAnsi" w:cstheme="minorHAnsi"/>
          <w:sz w:val="22"/>
          <w:szCs w:val="22"/>
          <w:lang w:val="cs-CZ"/>
        </w:rPr>
        <w:t>.</w:t>
      </w:r>
    </w:p>
    <w:p w14:paraId="2DF16C79" w14:textId="77777777" w:rsidR="00DD1C74" w:rsidRPr="00B36044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  <w:lang w:val="cs-CZ"/>
        </w:rPr>
        <w:t>Doplňkové svítilny na přední straně kabiny osádky a přímé moduly v rampě pro</w:t>
      </w:r>
      <w:r w:rsidR="007B736F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>zvýšení intenzity vyzařovaného světla ve směru jízdy lze v případě potřeby současně vypnout samostatným vypínačem na ovládacím panelu ZVZ.</w:t>
      </w:r>
    </w:p>
    <w:p w14:paraId="21DB19FA" w14:textId="77777777" w:rsidR="0067382C" w:rsidRPr="00B36044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Všechny světelné části ZVZ jsou</w:t>
      </w:r>
      <w:r w:rsidRPr="00B36044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Pr="00B36044">
        <w:rPr>
          <w:rFonts w:asciiTheme="minorHAnsi" w:hAnsiTheme="minorHAnsi" w:cstheme="minorHAnsi"/>
          <w:sz w:val="22"/>
          <w:szCs w:val="22"/>
        </w:rPr>
        <w:t>provedeny pro dvě úrovně svítivosti – DEN/NOC homologace podle EHK 65, třída 2. Musí být zapojeny tak, aby na změnu intenzity okolního osvětlení reagovaly vždy jako celek, a to automaticky, nebo prostřednictvím ovladače umístěného v dosahu řidiče.</w:t>
      </w:r>
    </w:p>
    <w:p w14:paraId="6D805240" w14:textId="77777777" w:rsidR="0067382C" w:rsidRPr="00B36044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Ovládací prvky ZVZ jsou umístěny v dosahu řidiče.</w:t>
      </w:r>
    </w:p>
    <w:p w14:paraId="6EE0578F" w14:textId="25A7ADFB" w:rsidR="004967C2" w:rsidRPr="00B36044" w:rsidRDefault="0067382C" w:rsidP="00656EC8">
      <w:pPr>
        <w:pStyle w:val="Zkladntext"/>
        <w:numPr>
          <w:ilvl w:val="1"/>
          <w:numId w:val="7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Reproduktor ZVZ je umístěn tak, aby jeho vyzařování ve směru jízdy nebylo zásadním způsobem omezeno konstrukčními prvky, karosérií a výbavou DA. Samostatný reproduktor může být nahrazen dvojicí paralelně zapojených a sfázovaných reproduktorů (o</w:t>
      </w:r>
      <w:r w:rsidR="007B736F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nejméně stejných elektrických a</w:t>
      </w:r>
      <w:r w:rsidR="00E05A08" w:rsidRPr="00B36044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Pr="00B36044">
        <w:rPr>
          <w:rFonts w:asciiTheme="minorHAnsi" w:hAnsiTheme="minorHAnsi" w:cstheme="minorHAnsi"/>
          <w:sz w:val="22"/>
          <w:szCs w:val="22"/>
        </w:rPr>
        <w:t>akustických parametrech soustavy jako u samostatného reproduktoru).</w:t>
      </w:r>
    </w:p>
    <w:p w14:paraId="2F8C01F6" w14:textId="77777777" w:rsidR="00545080" w:rsidRPr="00B36044" w:rsidRDefault="00545080" w:rsidP="00E05A08">
      <w:pPr>
        <w:pStyle w:val="Zkladntext"/>
        <w:numPr>
          <w:ilvl w:val="0"/>
          <w:numId w:val="5"/>
        </w:numPr>
        <w:spacing w:after="0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  <w:lang w:val="cs-CZ"/>
        </w:rPr>
        <w:lastRenderedPageBreak/>
        <w:t>Požární</w:t>
      </w:r>
      <w:r w:rsidRPr="00B36044">
        <w:rPr>
          <w:rFonts w:asciiTheme="minorHAnsi" w:hAnsiTheme="minorHAnsi" w:cstheme="minorHAnsi"/>
          <w:b/>
          <w:sz w:val="22"/>
          <w:szCs w:val="22"/>
        </w:rPr>
        <w:t xml:space="preserve"> příslušenství</w:t>
      </w:r>
    </w:p>
    <w:p w14:paraId="4A3DB1DD" w14:textId="1475E7B3" w:rsidR="00545080" w:rsidRPr="00F679E1" w:rsidRDefault="00545080" w:rsidP="00F679E1">
      <w:pPr>
        <w:pStyle w:val="Zkladntex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36044">
        <w:rPr>
          <w:rFonts w:asciiTheme="minorHAnsi" w:hAnsiTheme="minorHAnsi" w:cstheme="minorHAnsi"/>
          <w:sz w:val="22"/>
          <w:szCs w:val="22"/>
        </w:rPr>
        <w:t>DA je vybaven následujícími položkami požárního příslušenství: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1134"/>
        <w:gridCol w:w="1134"/>
        <w:gridCol w:w="1134"/>
      </w:tblGrid>
      <w:tr w:rsidR="00545080" w:rsidRPr="00B36044" w14:paraId="6A2D0FF6" w14:textId="77777777" w:rsidTr="00852AF8">
        <w:trPr>
          <w:trHeight w:val="645"/>
          <w:jc w:val="center"/>
        </w:trPr>
        <w:tc>
          <w:tcPr>
            <w:tcW w:w="5949" w:type="dxa"/>
            <w:vAlign w:val="center"/>
            <w:hideMark/>
          </w:tcPr>
          <w:p w14:paraId="2D8DE588" w14:textId="77777777" w:rsidR="00545080" w:rsidRPr="00B36044" w:rsidRDefault="00545080" w:rsidP="00185F32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B36044">
              <w:rPr>
                <w:rFonts w:eastAsia="Times New Roman" w:cstheme="minorHAnsi"/>
                <w:color w:val="000000"/>
                <w:lang w:eastAsia="cs-CZ"/>
              </w:rPr>
              <w:t>název požárního příslušenství</w:t>
            </w:r>
          </w:p>
        </w:tc>
        <w:tc>
          <w:tcPr>
            <w:tcW w:w="1134" w:type="dxa"/>
            <w:vAlign w:val="center"/>
            <w:hideMark/>
          </w:tcPr>
          <w:p w14:paraId="37AB5A30" w14:textId="77777777" w:rsidR="00545080" w:rsidRPr="00B36044" w:rsidRDefault="00545080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36044">
              <w:rPr>
                <w:rFonts w:eastAsia="Times New Roman" w:cstheme="minorHAnsi"/>
                <w:color w:val="000000"/>
                <w:lang w:eastAsia="cs-CZ"/>
              </w:rPr>
              <w:t>počet kusů/párů</w:t>
            </w:r>
          </w:p>
        </w:tc>
        <w:tc>
          <w:tcPr>
            <w:tcW w:w="1134" w:type="dxa"/>
            <w:vAlign w:val="center"/>
            <w:hideMark/>
          </w:tcPr>
          <w:p w14:paraId="43AFBDBA" w14:textId="77777777" w:rsidR="00545080" w:rsidRPr="00B36044" w:rsidRDefault="00545080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36044">
              <w:rPr>
                <w:rFonts w:eastAsia="Times New Roman" w:cstheme="minorHAnsi"/>
                <w:color w:val="000000"/>
                <w:lang w:eastAsia="cs-CZ"/>
              </w:rPr>
              <w:t>dodá zadavatel</w:t>
            </w:r>
          </w:p>
        </w:tc>
        <w:tc>
          <w:tcPr>
            <w:tcW w:w="1134" w:type="dxa"/>
            <w:vAlign w:val="center"/>
            <w:hideMark/>
          </w:tcPr>
          <w:p w14:paraId="480E5DB0" w14:textId="77777777" w:rsidR="00545080" w:rsidRPr="00B36044" w:rsidRDefault="00545080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36044">
              <w:rPr>
                <w:rFonts w:eastAsia="Times New Roman" w:cstheme="minorHAnsi"/>
                <w:color w:val="000000"/>
                <w:lang w:eastAsia="cs-CZ"/>
              </w:rPr>
              <w:t>dodá výrobce</w:t>
            </w:r>
          </w:p>
        </w:tc>
      </w:tr>
      <w:tr w:rsidR="00852AF8" w:rsidRPr="00B36044" w14:paraId="67A1AAD7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5DCA4734" w14:textId="0C7EC7F8" w:rsidR="00852AF8" w:rsidRPr="00B36044" w:rsidRDefault="00852AF8" w:rsidP="00945C6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419770474" w:edGrp="everyone" w:colFirst="2" w:colLast="2"/>
            <w:permStart w:id="2063816058" w:edGrp="everyone" w:colFirst="3" w:colLast="3"/>
            <w:r w:rsidRPr="00B36044">
              <w:rPr>
                <w:rFonts w:eastAsia="Times New Roman" w:cstheme="minorHAnsi"/>
                <w:color w:val="000000"/>
                <w:lang w:eastAsia="cs-CZ"/>
              </w:rPr>
              <w:t xml:space="preserve">nástroj </w:t>
            </w:r>
            <w:r w:rsidR="00945C60" w:rsidRPr="00B36044">
              <w:rPr>
                <w:rFonts w:eastAsia="Times New Roman" w:cstheme="minorHAnsi"/>
                <w:color w:val="000000"/>
                <w:lang w:eastAsia="cs-CZ"/>
              </w:rPr>
              <w:t xml:space="preserve">vyprošťovací </w:t>
            </w:r>
            <w:r w:rsidRPr="00B36044">
              <w:rPr>
                <w:rFonts w:eastAsia="Times New Roman" w:cstheme="minorHAnsi"/>
                <w:color w:val="000000"/>
                <w:lang w:eastAsia="cs-CZ"/>
              </w:rPr>
              <w:t xml:space="preserve">ruční </w:t>
            </w:r>
          </w:p>
        </w:tc>
        <w:tc>
          <w:tcPr>
            <w:tcW w:w="1134" w:type="dxa"/>
            <w:noWrap/>
            <w:vAlign w:val="center"/>
            <w:hideMark/>
          </w:tcPr>
          <w:p w14:paraId="341A72E1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36044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75B5E52C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5E25B51B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B36044" w14:paraId="4597C773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4023F8BC" w14:textId="5EA83A71" w:rsidR="00852AF8" w:rsidRPr="00B36044" w:rsidRDefault="00852AF8" w:rsidP="00945C6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1637973870" w:edGrp="everyone" w:colFirst="2" w:colLast="2"/>
            <w:permStart w:id="863842247" w:edGrp="everyone" w:colFirst="3" w:colLast="3"/>
            <w:permEnd w:id="419770474"/>
            <w:permEnd w:id="2063816058"/>
            <w:r w:rsidRPr="00B36044">
              <w:rPr>
                <w:rFonts w:eastAsia="Times New Roman" w:cstheme="minorHAnsi"/>
                <w:color w:val="000000"/>
                <w:lang w:eastAsia="cs-CZ"/>
              </w:rPr>
              <w:t>nůž (řezák) na bezpečnostní pásy</w:t>
            </w:r>
          </w:p>
        </w:tc>
        <w:tc>
          <w:tcPr>
            <w:tcW w:w="1134" w:type="dxa"/>
            <w:noWrap/>
            <w:vAlign w:val="center"/>
            <w:hideMark/>
          </w:tcPr>
          <w:p w14:paraId="3F0A1D16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36044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020AB834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704942E2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B36044" w14:paraId="786ECCEA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6ACB4E2F" w14:textId="7B51440B" w:rsidR="00852AF8" w:rsidRPr="00B36044" w:rsidRDefault="00852AF8" w:rsidP="00945C60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permStart w:id="2074311344" w:edGrp="everyone" w:colFirst="2" w:colLast="2"/>
            <w:permStart w:id="855138845" w:edGrp="everyone" w:colFirst="3" w:colLast="3"/>
            <w:permEnd w:id="1637973870"/>
            <w:permEnd w:id="863842247"/>
            <w:r w:rsidRPr="00B36044">
              <w:rPr>
                <w:rFonts w:eastAsia="Times New Roman" w:cstheme="minorHAnsi"/>
                <w:color w:val="000000"/>
                <w:lang w:eastAsia="cs-CZ"/>
              </w:rPr>
              <w:t>páska vytyčovací</w:t>
            </w:r>
            <w:r w:rsidR="00945C60">
              <w:rPr>
                <w:rFonts w:eastAsia="Times New Roman" w:cstheme="minorHAnsi"/>
                <w:color w:val="000000"/>
                <w:lang w:eastAsia="cs-CZ"/>
              </w:rPr>
              <w:t xml:space="preserve"> červeno-bílá</w:t>
            </w:r>
          </w:p>
        </w:tc>
        <w:tc>
          <w:tcPr>
            <w:tcW w:w="1134" w:type="dxa"/>
            <w:noWrap/>
            <w:vAlign w:val="center"/>
            <w:hideMark/>
          </w:tcPr>
          <w:p w14:paraId="14833EE3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36044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0A104DD4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2E867CCF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B36044" w14:paraId="6ADDD4DF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4DB8244B" w14:textId="6370A5E2" w:rsidR="00852AF8" w:rsidRPr="00B36044" w:rsidRDefault="00852AF8" w:rsidP="00FB47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259719651" w:edGrp="everyone" w:colFirst="2" w:colLast="2"/>
            <w:permStart w:id="286528046" w:edGrp="everyone" w:colFirst="3" w:colLast="3"/>
            <w:permEnd w:id="2074311344"/>
            <w:permEnd w:id="855138845"/>
            <w:r w:rsidRPr="00B36044">
              <w:rPr>
                <w:rFonts w:cstheme="minorHAnsi"/>
              </w:rPr>
              <w:t>prostředky první pomoci (lékárna v batohu/kufru) v rozsahu povinné výbavy pro kategorii 2</w:t>
            </w:r>
          </w:p>
        </w:tc>
        <w:tc>
          <w:tcPr>
            <w:tcW w:w="1134" w:type="dxa"/>
            <w:noWrap/>
            <w:vAlign w:val="center"/>
            <w:hideMark/>
          </w:tcPr>
          <w:p w14:paraId="2C5531AE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36044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5B5FB148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01210588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B36044" w14:paraId="252993B6" w14:textId="77777777" w:rsidTr="00852AF8">
        <w:trPr>
          <w:trHeight w:val="645"/>
          <w:jc w:val="center"/>
        </w:trPr>
        <w:tc>
          <w:tcPr>
            <w:tcW w:w="5949" w:type="dxa"/>
            <w:vAlign w:val="center"/>
            <w:hideMark/>
          </w:tcPr>
          <w:p w14:paraId="4CAEFE52" w14:textId="4E441001" w:rsidR="00852AF8" w:rsidRPr="00B36044" w:rsidRDefault="00852AF8" w:rsidP="00FB47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1131633614" w:edGrp="everyone" w:colFirst="2" w:colLast="2"/>
            <w:permStart w:id="348606382" w:edGrp="everyone" w:colFirst="3" w:colLast="3"/>
            <w:permEnd w:id="259719651"/>
            <w:permEnd w:id="286528046"/>
            <w:r w:rsidRPr="00B36044">
              <w:rPr>
                <w:rFonts w:eastAsia="Times New Roman" w:cstheme="minorHAnsi"/>
                <w:color w:val="000000"/>
                <w:lang w:eastAsia="cs-CZ"/>
              </w:rPr>
              <w:t>přístroj hasicí práškový, přenosný, s hasicí schopností 34A a</w:t>
            </w:r>
            <w:r w:rsidR="00FB47D5">
              <w:rPr>
                <w:rFonts w:eastAsia="Times New Roman" w:cstheme="minorHAnsi"/>
                <w:color w:val="000000"/>
                <w:lang w:eastAsia="cs-CZ"/>
              </w:rPr>
              <w:t> </w:t>
            </w:r>
            <w:r w:rsidRPr="00B36044">
              <w:rPr>
                <w:rFonts w:eastAsia="Times New Roman" w:cstheme="minorHAnsi"/>
                <w:color w:val="000000"/>
                <w:lang w:eastAsia="cs-CZ"/>
              </w:rPr>
              <w:t>zároveň 183B</w:t>
            </w:r>
          </w:p>
        </w:tc>
        <w:tc>
          <w:tcPr>
            <w:tcW w:w="1134" w:type="dxa"/>
            <w:noWrap/>
            <w:vAlign w:val="center"/>
            <w:hideMark/>
          </w:tcPr>
          <w:p w14:paraId="705F5DC9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36044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159DEB99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6663FE8F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B36044" w14:paraId="49D2167E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471465D6" w14:textId="2F268FD0" w:rsidR="00852AF8" w:rsidRPr="00B36044" w:rsidRDefault="00852AF8" w:rsidP="00FB47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729749055" w:edGrp="everyone"/>
            <w:permStart w:id="461520283" w:edGrp="everyone" w:colFirst="2" w:colLast="2"/>
            <w:permStart w:id="498892361" w:edGrp="everyone" w:colFirst="3" w:colLast="3"/>
            <w:permEnd w:id="1131633614"/>
            <w:permEnd w:id="348606382"/>
            <w:r w:rsidRPr="00B36044">
              <w:rPr>
                <w:rFonts w:eastAsia="Times New Roman" w:cstheme="minorHAnsi"/>
                <w:color w:val="000000"/>
                <w:lang w:eastAsia="cs-CZ"/>
              </w:rPr>
              <w:t>radiostanice ruční</w:t>
            </w:r>
            <w:r w:rsidR="00FB47D5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FB47D5" w:rsidRPr="00637583">
              <w:rPr>
                <w:rFonts w:eastAsia="Times New Roman" w:cstheme="minorHAnsi"/>
                <w:bCs/>
                <w:lang w:eastAsia="x-none"/>
              </w:rPr>
              <w:t xml:space="preserve">dle bodu </w:t>
            </w:r>
            <w:r w:rsidR="00FB47D5">
              <w:rPr>
                <w:rFonts w:eastAsia="Times New Roman" w:cstheme="minorHAnsi"/>
                <w:bCs/>
                <w:lang w:eastAsia="x-none"/>
              </w:rPr>
              <w:t>2</w:t>
            </w:r>
            <w:r w:rsidR="00FB47D5" w:rsidRPr="00637583">
              <w:rPr>
                <w:rFonts w:eastAsia="Times New Roman" w:cstheme="minorHAnsi"/>
                <w:bCs/>
                <w:lang w:eastAsia="x-none"/>
              </w:rPr>
              <w:t xml:space="preserve"> Přílohy č. 1, vyhlášky č.</w:t>
            </w:r>
            <w:r w:rsidR="00FB47D5">
              <w:rPr>
                <w:rFonts w:eastAsia="Times New Roman" w:cstheme="minorHAnsi"/>
                <w:bCs/>
                <w:lang w:eastAsia="x-none"/>
              </w:rPr>
              <w:t> </w:t>
            </w:r>
            <w:r w:rsidR="00FB47D5" w:rsidRPr="00637583">
              <w:rPr>
                <w:rFonts w:eastAsia="Times New Roman" w:cstheme="minorHAnsi"/>
                <w:bCs/>
                <w:lang w:eastAsia="x-none"/>
              </w:rPr>
              <w:t>69/2014 Sb., o technických podmínkách věcných prostředků požární ochrany</w:t>
            </w:r>
            <w:r w:rsidRPr="00B36044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5A0803">
              <w:rPr>
                <w:rFonts w:eastAsia="Times New Roman" w:cstheme="minorHAnsi"/>
                <w:bCs/>
                <w:i/>
                <w:color w:val="0070C0"/>
                <w:lang w:eastAsia="x-none"/>
              </w:rPr>
              <w:t>(nepovinné)</w:t>
            </w:r>
            <w:permEnd w:id="729749055"/>
          </w:p>
        </w:tc>
        <w:tc>
          <w:tcPr>
            <w:tcW w:w="1134" w:type="dxa"/>
            <w:noWrap/>
            <w:vAlign w:val="center"/>
            <w:hideMark/>
          </w:tcPr>
          <w:p w14:paraId="7493AFD6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ermStart w:id="1493458655" w:edGrp="everyone"/>
            <w:r w:rsidRPr="00B36044">
              <w:rPr>
                <w:rFonts w:eastAsia="Times New Roman" w:cstheme="minorHAnsi"/>
                <w:color w:val="000000"/>
                <w:lang w:eastAsia="cs-CZ"/>
              </w:rPr>
              <w:t>2</w:t>
            </w:r>
            <w:permEnd w:id="1493458655"/>
          </w:p>
        </w:tc>
        <w:tc>
          <w:tcPr>
            <w:tcW w:w="1134" w:type="dxa"/>
            <w:vAlign w:val="center"/>
            <w:hideMark/>
          </w:tcPr>
          <w:p w14:paraId="60CD9090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492FCCD6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B36044" w14:paraId="36226854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1BB5B711" w14:textId="7D6CA88C" w:rsidR="00852AF8" w:rsidRPr="00B36044" w:rsidRDefault="00167F3D" w:rsidP="00FB47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1784307280" w:edGrp="everyone" w:colFirst="2" w:colLast="2"/>
            <w:permStart w:id="514939530" w:edGrp="everyone" w:colFirst="3" w:colLast="3"/>
            <w:permEnd w:id="461520283"/>
            <w:permEnd w:id="498892361"/>
            <w:r w:rsidRPr="00B36044">
              <w:rPr>
                <w:rFonts w:cstheme="minorHAnsi"/>
              </w:rPr>
              <w:t xml:space="preserve">rukavice lékařské pro jednorázové </w:t>
            </w:r>
            <w:r w:rsidR="00FB47D5">
              <w:rPr>
                <w:rFonts w:cstheme="minorHAnsi"/>
              </w:rPr>
              <w:t>použití nesterilní, nejméně 100 </w:t>
            </w:r>
            <w:r w:rsidRPr="00B36044">
              <w:rPr>
                <w:rFonts w:cstheme="minorHAnsi"/>
              </w:rPr>
              <w:t>kusů v balení, materiál nitril, podle ČSN EN 455</w:t>
            </w:r>
          </w:p>
        </w:tc>
        <w:tc>
          <w:tcPr>
            <w:tcW w:w="1134" w:type="dxa"/>
            <w:noWrap/>
            <w:vAlign w:val="center"/>
            <w:hideMark/>
          </w:tcPr>
          <w:p w14:paraId="253CD21B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36044">
              <w:rPr>
                <w:rFonts w:eastAsia="Times New Roman" w:cstheme="minorHAnsi"/>
                <w:color w:val="000000"/>
                <w:lang w:eastAsia="cs-CZ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295521DD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4200DCC6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B36044" w14:paraId="7D5D062B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61093488" w14:textId="598011A2" w:rsidR="00852AF8" w:rsidRPr="00B36044" w:rsidRDefault="00852AF8" w:rsidP="00FB47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2146641928" w:edGrp="everyone"/>
            <w:permStart w:id="193934502" w:edGrp="everyone" w:colFirst="2" w:colLast="2"/>
            <w:permStart w:id="880881070" w:edGrp="everyone" w:colFirst="3" w:colLast="3"/>
            <w:permEnd w:id="1784307280"/>
            <w:permEnd w:id="514939530"/>
            <w:r w:rsidRPr="00B36044">
              <w:rPr>
                <w:rFonts w:eastAsia="Times New Roman" w:cstheme="minorHAnsi"/>
                <w:color w:val="000000"/>
                <w:lang w:eastAsia="cs-CZ"/>
              </w:rPr>
              <w:t>světlomet požární</w:t>
            </w:r>
            <w:r w:rsidR="00167F3D" w:rsidRPr="00B36044">
              <w:rPr>
                <w:rFonts w:eastAsia="Times New Roman" w:cstheme="minorHAnsi"/>
                <w:color w:val="000000"/>
                <w:lang w:eastAsia="cs-CZ"/>
              </w:rPr>
              <w:t xml:space="preserve"> 12 V</w:t>
            </w:r>
            <w:r w:rsidR="001E57B7" w:rsidRPr="00B36044">
              <w:rPr>
                <w:rFonts w:eastAsia="Times New Roman" w:cstheme="minorHAnsi"/>
                <w:color w:val="000000"/>
                <w:lang w:eastAsia="cs-CZ"/>
              </w:rPr>
              <w:t>,</w:t>
            </w:r>
            <w:r w:rsidRPr="00B36044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1E57B7" w:rsidRPr="00B36044">
              <w:rPr>
                <w:rFonts w:eastAsia="Times New Roman" w:cstheme="minorHAnsi"/>
                <w:color w:val="000000"/>
                <w:lang w:eastAsia="cs-CZ"/>
              </w:rPr>
              <w:t xml:space="preserve">v provedení LED, </w:t>
            </w:r>
            <w:r w:rsidR="00167F3D" w:rsidRPr="00B36044">
              <w:rPr>
                <w:rFonts w:eastAsia="Times New Roman" w:cstheme="minorHAnsi"/>
                <w:color w:val="000000"/>
                <w:lang w:eastAsia="cs-CZ"/>
              </w:rPr>
              <w:t xml:space="preserve">se světelným tokem nejméně 1300 </w:t>
            </w:r>
            <w:proofErr w:type="spellStart"/>
            <w:r w:rsidR="00167F3D" w:rsidRPr="00B36044">
              <w:rPr>
                <w:rFonts w:eastAsia="Times New Roman" w:cstheme="minorHAnsi"/>
                <w:color w:val="000000"/>
                <w:lang w:eastAsia="cs-CZ"/>
              </w:rPr>
              <w:t>lm</w:t>
            </w:r>
            <w:proofErr w:type="spellEnd"/>
            <w:r w:rsidR="00167F3D" w:rsidRPr="00B36044">
              <w:rPr>
                <w:rFonts w:eastAsia="Times New Roman" w:cstheme="minorHAnsi"/>
                <w:color w:val="000000"/>
                <w:lang w:eastAsia="cs-CZ"/>
              </w:rPr>
              <w:t xml:space="preserve">, </w:t>
            </w:r>
            <w:r w:rsidR="001E57B7" w:rsidRPr="00B36044">
              <w:rPr>
                <w:rFonts w:eastAsia="Times New Roman" w:cstheme="minorHAnsi"/>
                <w:color w:val="000000"/>
                <w:lang w:eastAsia="cs-CZ"/>
              </w:rPr>
              <w:t xml:space="preserve">IP nejméně 54, </w:t>
            </w:r>
            <w:r w:rsidRPr="00B36044">
              <w:rPr>
                <w:rFonts w:eastAsia="Times New Roman" w:cstheme="minorHAnsi"/>
                <w:color w:val="000000"/>
                <w:lang w:eastAsia="cs-CZ"/>
              </w:rPr>
              <w:t xml:space="preserve">s kloubovým </w:t>
            </w:r>
            <w:r w:rsidR="00167F3D" w:rsidRPr="00B36044">
              <w:rPr>
                <w:rFonts w:eastAsia="Times New Roman" w:cstheme="minorHAnsi"/>
                <w:color w:val="000000"/>
                <w:lang w:eastAsia="cs-CZ"/>
              </w:rPr>
              <w:t xml:space="preserve">magnetickým </w:t>
            </w:r>
            <w:r w:rsidRPr="00B36044">
              <w:rPr>
                <w:rFonts w:eastAsia="Times New Roman" w:cstheme="minorHAnsi"/>
                <w:color w:val="000000"/>
                <w:lang w:eastAsia="cs-CZ"/>
              </w:rPr>
              <w:t>úchytem</w:t>
            </w:r>
            <w:r w:rsidR="00167F3D" w:rsidRPr="00B36044">
              <w:rPr>
                <w:rFonts w:eastAsia="Times New Roman" w:cstheme="minorHAnsi"/>
                <w:color w:val="000000"/>
                <w:lang w:eastAsia="cs-CZ"/>
              </w:rPr>
              <w:t xml:space="preserve"> a kabelem o délce nejméně 3 m pro napojení na</w:t>
            </w:r>
            <w:r w:rsidR="00FB47D5">
              <w:rPr>
                <w:rFonts w:eastAsia="Times New Roman" w:cstheme="minorHAnsi"/>
                <w:color w:val="000000"/>
                <w:lang w:eastAsia="cs-CZ"/>
              </w:rPr>
              <w:t> </w:t>
            </w:r>
            <w:r w:rsidR="00167F3D" w:rsidRPr="00B36044">
              <w:rPr>
                <w:rFonts w:eastAsia="Times New Roman" w:cstheme="minorHAnsi"/>
                <w:color w:val="000000"/>
                <w:lang w:eastAsia="cs-CZ"/>
              </w:rPr>
              <w:t>elektroinstalaci DA</w:t>
            </w:r>
            <w:r w:rsidR="00927213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927213" w:rsidRPr="005A0803">
              <w:rPr>
                <w:rFonts w:eastAsia="Times New Roman" w:cstheme="minorHAnsi"/>
                <w:bCs/>
                <w:i/>
                <w:color w:val="0070C0"/>
                <w:lang w:eastAsia="x-none"/>
              </w:rPr>
              <w:t>(nepovinné)</w:t>
            </w:r>
            <w:permEnd w:id="2146641928"/>
          </w:p>
        </w:tc>
        <w:tc>
          <w:tcPr>
            <w:tcW w:w="1134" w:type="dxa"/>
            <w:noWrap/>
            <w:vAlign w:val="center"/>
            <w:hideMark/>
          </w:tcPr>
          <w:p w14:paraId="39313354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permStart w:id="1252267464" w:edGrp="everyone"/>
            <w:r w:rsidRPr="00B36044">
              <w:rPr>
                <w:rFonts w:eastAsia="Times New Roman" w:cstheme="minorHAnsi"/>
                <w:color w:val="000000"/>
                <w:lang w:eastAsia="cs-CZ"/>
              </w:rPr>
              <w:t>2</w:t>
            </w:r>
            <w:permEnd w:id="1252267464"/>
          </w:p>
        </w:tc>
        <w:tc>
          <w:tcPr>
            <w:tcW w:w="1134" w:type="dxa"/>
            <w:vAlign w:val="center"/>
            <w:hideMark/>
          </w:tcPr>
          <w:p w14:paraId="2F8AE2E7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7E2F7308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852AF8" w:rsidRPr="00B36044" w14:paraId="4906DF1B" w14:textId="77777777" w:rsidTr="00852AF8">
        <w:trPr>
          <w:trHeight w:val="330"/>
          <w:jc w:val="center"/>
        </w:trPr>
        <w:tc>
          <w:tcPr>
            <w:tcW w:w="5949" w:type="dxa"/>
            <w:vAlign w:val="center"/>
            <w:hideMark/>
          </w:tcPr>
          <w:p w14:paraId="74C2A105" w14:textId="7BC26CEA" w:rsidR="00852AF8" w:rsidRPr="00B36044" w:rsidRDefault="00167F3D" w:rsidP="00FB47D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permStart w:id="1957693623" w:edGrp="everyone" w:colFirst="2" w:colLast="2"/>
            <w:permStart w:id="258169968" w:edGrp="everyone" w:colFirst="3" w:colLast="3"/>
            <w:permEnd w:id="193934502"/>
            <w:permEnd w:id="880881070"/>
            <w:r w:rsidRPr="00B36044">
              <w:rPr>
                <w:rFonts w:cstheme="minorHAnsi"/>
              </w:rPr>
              <w:t>svítilna ruční akumulátorová s dobíjecím akumulátorem v</w:t>
            </w:r>
            <w:r w:rsidR="00FB47D5">
              <w:rPr>
                <w:rFonts w:cstheme="minorHAnsi"/>
              </w:rPr>
              <w:t> </w:t>
            </w:r>
            <w:r w:rsidRPr="00B36044">
              <w:rPr>
                <w:rFonts w:cstheme="minorHAnsi"/>
              </w:rPr>
              <w:t>provedení LED, ATEX, voděodolná, nárazuvzdorná</w:t>
            </w:r>
          </w:p>
        </w:tc>
        <w:tc>
          <w:tcPr>
            <w:tcW w:w="1134" w:type="dxa"/>
            <w:noWrap/>
            <w:vAlign w:val="center"/>
            <w:hideMark/>
          </w:tcPr>
          <w:p w14:paraId="69A83154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B36044">
              <w:rPr>
                <w:rFonts w:eastAsia="Times New Roman" w:cstheme="minorHAnsi"/>
                <w:color w:val="000000"/>
                <w:lang w:eastAsia="cs-CZ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74794EBC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134" w:type="dxa"/>
            <w:vAlign w:val="center"/>
            <w:hideMark/>
          </w:tcPr>
          <w:p w14:paraId="6CCE7FB9" w14:textId="77777777" w:rsidR="00852AF8" w:rsidRPr="00B36044" w:rsidRDefault="00852AF8" w:rsidP="00185F3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ermEnd w:id="1957693623"/>
    <w:permEnd w:id="258169968"/>
    <w:p w14:paraId="27A9F53D" w14:textId="77777777" w:rsidR="00545080" w:rsidRPr="00B36044" w:rsidRDefault="00545080" w:rsidP="00545080">
      <w:pPr>
        <w:pStyle w:val="Zkladntext"/>
        <w:spacing w:before="120" w:after="0"/>
        <w:ind w:left="142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6044">
        <w:rPr>
          <w:rFonts w:asciiTheme="minorHAnsi" w:hAnsiTheme="minorHAnsi" w:cstheme="minorHAnsi"/>
          <w:b/>
          <w:sz w:val="22"/>
          <w:szCs w:val="22"/>
          <w:lang w:val="cs-CZ"/>
        </w:rPr>
        <w:t>*T</w:t>
      </w:r>
      <w:r w:rsidRPr="00B36044">
        <w:rPr>
          <w:rFonts w:asciiTheme="minorHAnsi" w:hAnsiTheme="minorHAnsi" w:cstheme="minorHAnsi"/>
          <w:b/>
          <w:sz w:val="22"/>
          <w:szCs w:val="22"/>
        </w:rPr>
        <w:t>echnické podmínky vydané MV-GŘ HZS ČR jsou veřejně dostupné ke stažení na webových stránkách</w:t>
      </w:r>
      <w:r w:rsidRPr="00B36044">
        <w:rPr>
          <w:rFonts w:asciiTheme="minorHAnsi" w:hAnsiTheme="minorHAnsi" w:cstheme="minorHAnsi"/>
          <w:b/>
          <w:sz w:val="22"/>
          <w:szCs w:val="22"/>
          <w:lang w:val="cs-CZ"/>
        </w:rPr>
        <w:t xml:space="preserve">: </w:t>
      </w:r>
      <w:hyperlink r:id="rId8" w:history="1">
        <w:r w:rsidRPr="00512CB6">
          <w:rPr>
            <w:rStyle w:val="Hypertextovodkaz"/>
            <w:rFonts w:asciiTheme="minorHAnsi" w:hAnsiTheme="minorHAnsi" w:cstheme="minorHAnsi"/>
            <w:color w:val="002060"/>
            <w:sz w:val="22"/>
            <w:szCs w:val="22"/>
          </w:rPr>
          <w:t>www.hzscr.cz/clanek/katalog-vydanych-technickych-podminek-pozarni-techniky-a-vecnych-prostredku.aspx</w:t>
        </w:r>
      </w:hyperlink>
    </w:p>
    <w:p w14:paraId="3E31E440" w14:textId="77777777" w:rsidR="00545080" w:rsidRPr="00B36044" w:rsidRDefault="00545080" w:rsidP="00ED7743">
      <w:pPr>
        <w:spacing w:before="120" w:after="0" w:line="240" w:lineRule="auto"/>
        <w:jc w:val="both"/>
        <w:rPr>
          <w:rFonts w:eastAsia="Times New Roman" w:cstheme="minorHAnsi"/>
          <w:lang w:val="x-none" w:eastAsia="x-none"/>
        </w:rPr>
      </w:pPr>
    </w:p>
    <w:p w14:paraId="1B0E42D8" w14:textId="67E86115" w:rsidR="00ED7743" w:rsidRPr="00B36044" w:rsidRDefault="00ED7743" w:rsidP="00ED7743">
      <w:pPr>
        <w:spacing w:before="120" w:after="0" w:line="240" w:lineRule="auto"/>
        <w:jc w:val="both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val="x-none" w:eastAsia="x-none"/>
        </w:rPr>
        <w:t>Tuto technickou specifikaci vypracoval a případné zpř</w:t>
      </w:r>
      <w:r w:rsidR="007B736F" w:rsidRPr="00B36044">
        <w:rPr>
          <w:rFonts w:eastAsia="Times New Roman" w:cstheme="minorHAnsi"/>
          <w:lang w:val="x-none" w:eastAsia="x-none"/>
        </w:rPr>
        <w:t xml:space="preserve">esňující údaje může poskytnout </w:t>
      </w:r>
      <w:permStart w:id="1283081632" w:edGrp="everyone"/>
      <w:r w:rsidRPr="00B36044">
        <w:rPr>
          <w:rFonts w:eastAsia="Times New Roman" w:cstheme="minorHAnsi"/>
          <w:highlight w:val="cyan"/>
          <w:lang w:val="x-none" w:eastAsia="x-none"/>
        </w:rPr>
        <w:t>pan/paní</w:t>
      </w:r>
      <w:r w:rsidR="007B736F" w:rsidRPr="00B36044">
        <w:rPr>
          <w:rFonts w:eastAsia="Times New Roman" w:cstheme="minorHAnsi"/>
          <w:lang w:eastAsia="x-none"/>
        </w:rPr>
        <w:t> </w:t>
      </w:r>
      <w:r w:rsidRPr="00B36044">
        <w:rPr>
          <w:rFonts w:eastAsia="Times New Roman" w:cstheme="minorHAnsi"/>
          <w:highlight w:val="cyan"/>
          <w:lang w:val="x-none" w:eastAsia="x-none"/>
        </w:rPr>
        <w:t>………………………</w:t>
      </w:r>
      <w:permEnd w:id="1283081632"/>
      <w:r w:rsidR="007B736F" w:rsidRPr="00B36044">
        <w:rPr>
          <w:rFonts w:eastAsia="Times New Roman" w:cstheme="minorHAnsi"/>
          <w:lang w:val="x-none" w:eastAsia="x-none"/>
        </w:rPr>
        <w:t>, e</w:t>
      </w:r>
      <w:r w:rsidRPr="00B36044">
        <w:rPr>
          <w:rFonts w:eastAsia="Times New Roman" w:cstheme="minorHAnsi"/>
          <w:lang w:val="x-none" w:eastAsia="x-none"/>
        </w:rPr>
        <w:t xml:space="preserve">mail </w:t>
      </w:r>
      <w:permStart w:id="1418950379" w:edGrp="everyone"/>
      <w:r w:rsidRPr="00B36044">
        <w:rPr>
          <w:rFonts w:eastAsia="Times New Roman" w:cstheme="minorHAnsi"/>
          <w:highlight w:val="cyan"/>
          <w:lang w:val="x-none" w:eastAsia="x-none"/>
        </w:rPr>
        <w:t>……………</w:t>
      </w:r>
      <w:permEnd w:id="1418950379"/>
      <w:r w:rsidRPr="00B36044">
        <w:rPr>
          <w:rFonts w:eastAsia="Times New Roman" w:cstheme="minorHAnsi"/>
          <w:lang w:val="x-none" w:eastAsia="x-none"/>
        </w:rPr>
        <w:t>@</w:t>
      </w:r>
      <w:permStart w:id="1517552908" w:edGrp="everyone"/>
      <w:r w:rsidRPr="00B36044">
        <w:rPr>
          <w:rFonts w:eastAsia="Times New Roman" w:cstheme="minorHAnsi"/>
          <w:highlight w:val="cyan"/>
          <w:lang w:val="x-none" w:eastAsia="x-none"/>
        </w:rPr>
        <w:t>……………</w:t>
      </w:r>
      <w:permEnd w:id="1517552908"/>
      <w:r w:rsidRPr="00B36044">
        <w:rPr>
          <w:rFonts w:eastAsia="Times New Roman" w:cstheme="minorHAnsi"/>
          <w:lang w:eastAsia="x-none"/>
        </w:rPr>
        <w:t>,</w:t>
      </w:r>
      <w:r w:rsidRPr="00B36044">
        <w:rPr>
          <w:rFonts w:eastAsia="Times New Roman" w:cstheme="minorHAnsi"/>
          <w:lang w:val="x-none" w:eastAsia="x-none"/>
        </w:rPr>
        <w:t xml:space="preserve"> telefon </w:t>
      </w:r>
      <w:permStart w:id="272040499" w:edGrp="everyone"/>
      <w:r w:rsidRPr="00B36044">
        <w:rPr>
          <w:rFonts w:eastAsia="Times New Roman" w:cstheme="minorHAnsi"/>
          <w:highlight w:val="cyan"/>
          <w:lang w:val="x-none" w:eastAsia="x-none"/>
        </w:rPr>
        <w:t>………</w:t>
      </w:r>
      <w:permEnd w:id="272040499"/>
      <w:r w:rsidR="00E05A08" w:rsidRPr="00B36044">
        <w:rPr>
          <w:rFonts w:eastAsia="Times New Roman" w:cstheme="minorHAnsi"/>
          <w:lang w:val="x-none" w:eastAsia="x-none"/>
        </w:rPr>
        <w:t>.</w:t>
      </w:r>
    </w:p>
    <w:p w14:paraId="267226F8" w14:textId="77777777" w:rsidR="00ED7743" w:rsidRPr="00B36044" w:rsidRDefault="00ED7743" w:rsidP="00ED7743">
      <w:pPr>
        <w:spacing w:before="120" w:after="0" w:line="240" w:lineRule="auto"/>
        <w:jc w:val="both"/>
        <w:rPr>
          <w:rFonts w:eastAsia="Times New Roman" w:cstheme="minorHAnsi"/>
          <w:lang w:val="x-none" w:eastAsia="x-none"/>
        </w:rPr>
      </w:pPr>
    </w:p>
    <w:p w14:paraId="34F4F81B" w14:textId="4721F861" w:rsidR="00ED7743" w:rsidRPr="00B36044" w:rsidRDefault="00ED7743" w:rsidP="00ED7743">
      <w:pPr>
        <w:spacing w:before="120" w:after="0" w:line="240" w:lineRule="auto"/>
        <w:jc w:val="both"/>
        <w:rPr>
          <w:rFonts w:eastAsia="Times New Roman" w:cstheme="minorHAnsi"/>
          <w:lang w:val="x-none" w:eastAsia="x-none"/>
        </w:rPr>
      </w:pPr>
      <w:r w:rsidRPr="00B36044">
        <w:rPr>
          <w:rFonts w:eastAsia="Times New Roman" w:cstheme="minorHAnsi"/>
          <w:lang w:val="x-none" w:eastAsia="x-none"/>
        </w:rPr>
        <w:t xml:space="preserve">V </w:t>
      </w:r>
      <w:permStart w:id="137840701" w:edGrp="everyone"/>
      <w:r w:rsidRPr="00B36044">
        <w:rPr>
          <w:rFonts w:eastAsia="Times New Roman" w:cstheme="minorHAnsi"/>
          <w:highlight w:val="cyan"/>
          <w:lang w:val="x-none" w:eastAsia="x-none"/>
        </w:rPr>
        <w:t>………………</w:t>
      </w:r>
      <w:permEnd w:id="137840701"/>
      <w:r w:rsidRPr="00B36044">
        <w:rPr>
          <w:rFonts w:eastAsia="Times New Roman" w:cstheme="minorHAnsi"/>
          <w:lang w:val="x-none" w:eastAsia="x-none"/>
        </w:rPr>
        <w:t xml:space="preserve"> dne </w:t>
      </w:r>
      <w:permStart w:id="1979515893" w:edGrp="everyone"/>
      <w:r w:rsidRPr="00B36044">
        <w:rPr>
          <w:rFonts w:eastAsia="Times New Roman" w:cstheme="minorHAnsi"/>
          <w:highlight w:val="cyan"/>
          <w:lang w:val="x-none" w:eastAsia="x-none"/>
        </w:rPr>
        <w:t>………</w:t>
      </w:r>
      <w:permEnd w:id="1979515893"/>
    </w:p>
    <w:sectPr w:rsidR="00ED7743" w:rsidRPr="00B36044" w:rsidSect="00E2087B">
      <w:footerReference w:type="default" r:id="rId9"/>
      <w:pgSz w:w="11906" w:h="16838"/>
      <w:pgMar w:top="851" w:right="1133" w:bottom="993" w:left="1134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A790D" w14:textId="77777777" w:rsidR="009B7F3F" w:rsidRDefault="009B7F3F" w:rsidP="00E2087B">
      <w:pPr>
        <w:spacing w:after="0" w:line="240" w:lineRule="auto"/>
      </w:pPr>
      <w:r>
        <w:separator/>
      </w:r>
    </w:p>
  </w:endnote>
  <w:endnote w:type="continuationSeparator" w:id="0">
    <w:p w14:paraId="660FC86A" w14:textId="77777777" w:rsidR="009B7F3F" w:rsidRDefault="009B7F3F" w:rsidP="00E2087B">
      <w:pPr>
        <w:spacing w:after="0" w:line="240" w:lineRule="auto"/>
      </w:pPr>
      <w:r>
        <w:continuationSeparator/>
      </w:r>
    </w:p>
  </w:endnote>
  <w:endnote w:type="continuationNotice" w:id="1">
    <w:p w14:paraId="3C5E5AE6" w14:textId="77777777" w:rsidR="009B7F3F" w:rsidRDefault="009B7F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966590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E88017B" w14:textId="6DE876F8" w:rsidR="0067382C" w:rsidRPr="004B0329" w:rsidRDefault="0067382C">
            <w:pPr>
              <w:pStyle w:val="Zpat"/>
              <w:jc w:val="right"/>
            </w:pPr>
            <w:r w:rsidRPr="004B0329">
              <w:rPr>
                <w:bCs/>
                <w:sz w:val="24"/>
                <w:szCs w:val="24"/>
              </w:rPr>
              <w:fldChar w:fldCharType="begin"/>
            </w:r>
            <w:r w:rsidRPr="004B0329">
              <w:rPr>
                <w:bCs/>
              </w:rPr>
              <w:instrText>PAGE</w:instrText>
            </w:r>
            <w:r w:rsidRPr="004B0329">
              <w:rPr>
                <w:bCs/>
                <w:sz w:val="24"/>
                <w:szCs w:val="24"/>
              </w:rPr>
              <w:fldChar w:fldCharType="separate"/>
            </w:r>
            <w:r w:rsidR="00000ABD">
              <w:rPr>
                <w:bCs/>
                <w:noProof/>
              </w:rPr>
              <w:t>6</w:t>
            </w:r>
            <w:r w:rsidRPr="004B0329">
              <w:rPr>
                <w:bCs/>
                <w:sz w:val="24"/>
                <w:szCs w:val="24"/>
              </w:rPr>
              <w:fldChar w:fldCharType="end"/>
            </w:r>
            <w:r w:rsidRPr="004B0329">
              <w:rPr>
                <w:bCs/>
                <w:sz w:val="24"/>
                <w:szCs w:val="24"/>
              </w:rPr>
              <w:t>/</w:t>
            </w:r>
            <w:r w:rsidRPr="004B0329">
              <w:rPr>
                <w:bCs/>
                <w:sz w:val="24"/>
                <w:szCs w:val="24"/>
              </w:rPr>
              <w:fldChar w:fldCharType="begin"/>
            </w:r>
            <w:r w:rsidRPr="004B0329">
              <w:rPr>
                <w:bCs/>
              </w:rPr>
              <w:instrText>NUMPAGES</w:instrText>
            </w:r>
            <w:r w:rsidRPr="004B0329">
              <w:rPr>
                <w:bCs/>
                <w:sz w:val="24"/>
                <w:szCs w:val="24"/>
              </w:rPr>
              <w:fldChar w:fldCharType="separate"/>
            </w:r>
            <w:r w:rsidR="00000ABD">
              <w:rPr>
                <w:bCs/>
                <w:noProof/>
              </w:rPr>
              <w:t>6</w:t>
            </w:r>
            <w:r w:rsidRPr="004B032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AD9B2E" w14:textId="77777777" w:rsidR="0067382C" w:rsidRDefault="006738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317C5" w14:textId="77777777" w:rsidR="009B7F3F" w:rsidRDefault="009B7F3F" w:rsidP="00E2087B">
      <w:pPr>
        <w:spacing w:after="0" w:line="240" w:lineRule="auto"/>
      </w:pPr>
      <w:r>
        <w:separator/>
      </w:r>
    </w:p>
  </w:footnote>
  <w:footnote w:type="continuationSeparator" w:id="0">
    <w:p w14:paraId="6C208FCF" w14:textId="77777777" w:rsidR="009B7F3F" w:rsidRDefault="009B7F3F" w:rsidP="00E2087B">
      <w:pPr>
        <w:spacing w:after="0" w:line="240" w:lineRule="auto"/>
      </w:pPr>
      <w:r>
        <w:continuationSeparator/>
      </w:r>
    </w:p>
  </w:footnote>
  <w:footnote w:type="continuationNotice" w:id="1">
    <w:p w14:paraId="1F860100" w14:textId="77777777" w:rsidR="009B7F3F" w:rsidRDefault="009B7F3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121"/>
    <w:multiLevelType w:val="hybridMultilevel"/>
    <w:tmpl w:val="5ED8124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B8036A"/>
    <w:multiLevelType w:val="hybridMultilevel"/>
    <w:tmpl w:val="453468A2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E025E2"/>
    <w:multiLevelType w:val="hybridMultilevel"/>
    <w:tmpl w:val="2A22CF42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9C3947"/>
    <w:multiLevelType w:val="hybridMultilevel"/>
    <w:tmpl w:val="447CA60E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555022"/>
    <w:multiLevelType w:val="hybridMultilevel"/>
    <w:tmpl w:val="EC16A152"/>
    <w:lvl w:ilvl="0" w:tplc="C262D1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1B4016B0"/>
    <w:multiLevelType w:val="multilevel"/>
    <w:tmpl w:val="41C201D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color w:val="auto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AB4620"/>
    <w:multiLevelType w:val="multilevel"/>
    <w:tmpl w:val="04A68C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05"/>
        </w:tabs>
        <w:ind w:left="140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2120"/>
        </w:tabs>
        <w:ind w:left="21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20"/>
        </w:tabs>
        <w:ind w:left="28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880"/>
        </w:tabs>
        <w:ind w:left="3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580"/>
        </w:tabs>
        <w:ind w:left="45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40"/>
        </w:tabs>
        <w:ind w:left="56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340"/>
        </w:tabs>
        <w:ind w:left="63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00"/>
        </w:tabs>
        <w:ind w:left="7400" w:hanging="1800"/>
      </w:pPr>
    </w:lvl>
  </w:abstractNum>
  <w:abstractNum w:abstractNumId="7" w15:restartNumberingAfterBreak="0">
    <w:nsid w:val="32053931"/>
    <w:multiLevelType w:val="multilevel"/>
    <w:tmpl w:val="DEDE93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4740709"/>
    <w:multiLevelType w:val="hybridMultilevel"/>
    <w:tmpl w:val="20BC47B0"/>
    <w:lvl w:ilvl="0" w:tplc="C262D1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5856A0E"/>
    <w:multiLevelType w:val="hybridMultilevel"/>
    <w:tmpl w:val="EE4EB5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B6583"/>
    <w:multiLevelType w:val="multilevel"/>
    <w:tmpl w:val="0C321E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18725A"/>
    <w:multiLevelType w:val="multilevel"/>
    <w:tmpl w:val="B5ECA18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color w:val="auto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31168F"/>
    <w:multiLevelType w:val="multilevel"/>
    <w:tmpl w:val="51940B0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05"/>
        </w:tabs>
        <w:ind w:left="1405" w:hanging="705"/>
      </w:pPr>
    </w:lvl>
    <w:lvl w:ilvl="2">
      <w:start w:val="1"/>
      <w:numFmt w:val="decimal"/>
      <w:isLgl/>
      <w:lvlText w:val="%1.%2.%3"/>
      <w:lvlJc w:val="left"/>
      <w:pPr>
        <w:tabs>
          <w:tab w:val="num" w:pos="2120"/>
        </w:tabs>
        <w:ind w:left="21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20"/>
        </w:tabs>
        <w:ind w:left="28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880"/>
        </w:tabs>
        <w:ind w:left="38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580"/>
        </w:tabs>
        <w:ind w:left="45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40"/>
        </w:tabs>
        <w:ind w:left="56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340"/>
        </w:tabs>
        <w:ind w:left="63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00"/>
        </w:tabs>
        <w:ind w:left="7400" w:hanging="1800"/>
      </w:pPr>
    </w:lvl>
  </w:abstractNum>
  <w:abstractNum w:abstractNumId="13" w15:restartNumberingAfterBreak="0">
    <w:nsid w:val="46626B95"/>
    <w:multiLevelType w:val="multilevel"/>
    <w:tmpl w:val="CE286A30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b/>
      </w:rPr>
    </w:lvl>
  </w:abstractNum>
  <w:abstractNum w:abstractNumId="14" w15:restartNumberingAfterBreak="0">
    <w:nsid w:val="48813812"/>
    <w:multiLevelType w:val="multilevel"/>
    <w:tmpl w:val="067625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9E21848"/>
    <w:multiLevelType w:val="hybridMultilevel"/>
    <w:tmpl w:val="7EA26AE2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A3401B2"/>
    <w:multiLevelType w:val="hybridMultilevel"/>
    <w:tmpl w:val="790A1A0E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B136B1B"/>
    <w:multiLevelType w:val="multilevel"/>
    <w:tmpl w:val="5F6408D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asciiTheme="minorHAnsi" w:hAnsiTheme="minorHAnsi" w:cstheme="minorHAnsi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BBC1D45"/>
    <w:multiLevelType w:val="multilevel"/>
    <w:tmpl w:val="C27CB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16"/>
        <w:szCs w:val="16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BC50FE9"/>
    <w:multiLevelType w:val="multilevel"/>
    <w:tmpl w:val="566CC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16"/>
        <w:szCs w:val="16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DA444CF"/>
    <w:multiLevelType w:val="hybridMultilevel"/>
    <w:tmpl w:val="01347F2A"/>
    <w:lvl w:ilvl="0" w:tplc="C262D1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0B44541"/>
    <w:multiLevelType w:val="multilevel"/>
    <w:tmpl w:val="865CE8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644" w:hanging="360"/>
      </w:pPr>
      <w:rPr>
        <w:rFonts w:hint="default"/>
        <w:b w:val="0"/>
        <w:color w:val="auto"/>
      </w:rPr>
    </w:lvl>
    <w:lvl w:ilvl="2">
      <w:start w:val="1"/>
      <w:numFmt w:val="bullet"/>
      <w:lvlText w:val=""/>
      <w:lvlJc w:val="left"/>
      <w:pPr>
        <w:ind w:left="1572" w:hanging="720"/>
      </w:pPr>
      <w:rPr>
        <w:rFonts w:ascii="Wingdings" w:hAnsi="Wingdings" w:hint="default"/>
        <w:sz w:val="16"/>
        <w:szCs w:val="16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544400F5"/>
    <w:multiLevelType w:val="hybridMultilevel"/>
    <w:tmpl w:val="EEACD632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9305F41"/>
    <w:multiLevelType w:val="hybridMultilevel"/>
    <w:tmpl w:val="68AE3522"/>
    <w:lvl w:ilvl="0" w:tplc="5734EC44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color w:val="FF0000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07F3CE0"/>
    <w:multiLevelType w:val="hybridMultilevel"/>
    <w:tmpl w:val="BF42F4AE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137"/>
        </w:tabs>
        <w:ind w:left="21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57"/>
        </w:tabs>
        <w:ind w:left="2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77"/>
        </w:tabs>
        <w:ind w:left="3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297"/>
        </w:tabs>
        <w:ind w:left="42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17"/>
        </w:tabs>
        <w:ind w:left="5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37"/>
        </w:tabs>
        <w:ind w:left="5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57"/>
        </w:tabs>
        <w:ind w:left="64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77"/>
        </w:tabs>
        <w:ind w:left="7177" w:hanging="360"/>
      </w:pPr>
      <w:rPr>
        <w:rFonts w:ascii="Wingdings" w:hAnsi="Wingdings" w:hint="default"/>
      </w:rPr>
    </w:lvl>
  </w:abstractNum>
  <w:abstractNum w:abstractNumId="25" w15:restartNumberingAfterBreak="0">
    <w:nsid w:val="623965DD"/>
    <w:multiLevelType w:val="hybridMultilevel"/>
    <w:tmpl w:val="21B4432C"/>
    <w:lvl w:ilvl="0" w:tplc="04050007">
      <w:start w:val="1"/>
      <w:numFmt w:val="bullet"/>
      <w:lvlText w:val=""/>
      <w:lvlJc w:val="left"/>
      <w:pPr>
        <w:ind w:left="1152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6" w15:restartNumberingAfterBreak="0">
    <w:nsid w:val="641F33C1"/>
    <w:multiLevelType w:val="hybridMultilevel"/>
    <w:tmpl w:val="56D0C6DA"/>
    <w:lvl w:ilvl="0" w:tplc="A5CC0F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43634"/>
    <w:multiLevelType w:val="hybridMultilevel"/>
    <w:tmpl w:val="1B18E5AA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6AA93387"/>
    <w:multiLevelType w:val="hybridMultilevel"/>
    <w:tmpl w:val="EFCE35BC"/>
    <w:lvl w:ilvl="0" w:tplc="04050007">
      <w:start w:val="1"/>
      <w:numFmt w:val="bullet"/>
      <w:lvlText w:val=""/>
      <w:lvlJc w:val="left"/>
      <w:pPr>
        <w:ind w:left="177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9" w15:restartNumberingAfterBreak="0">
    <w:nsid w:val="74F403E3"/>
    <w:multiLevelType w:val="hybridMultilevel"/>
    <w:tmpl w:val="79984EDE"/>
    <w:lvl w:ilvl="0" w:tplc="04050007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639312F"/>
    <w:multiLevelType w:val="hybridMultilevel"/>
    <w:tmpl w:val="3E8C0F62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DED5183"/>
    <w:multiLevelType w:val="hybridMultilevel"/>
    <w:tmpl w:val="8C3E9FC0"/>
    <w:lvl w:ilvl="0" w:tplc="0405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E597EA0"/>
    <w:multiLevelType w:val="hybridMultilevel"/>
    <w:tmpl w:val="244CDDA0"/>
    <w:lvl w:ilvl="0" w:tplc="0405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74280545">
    <w:abstractNumId w:val="18"/>
  </w:num>
  <w:num w:numId="2" w16cid:durableId="874922153">
    <w:abstractNumId w:val="7"/>
  </w:num>
  <w:num w:numId="3" w16cid:durableId="1663073538">
    <w:abstractNumId w:val="21"/>
  </w:num>
  <w:num w:numId="4" w16cid:durableId="2029677090">
    <w:abstractNumId w:val="17"/>
  </w:num>
  <w:num w:numId="5" w16cid:durableId="1669942029">
    <w:abstractNumId w:val="19"/>
  </w:num>
  <w:num w:numId="6" w16cid:durableId="2016496483">
    <w:abstractNumId w:val="14"/>
  </w:num>
  <w:num w:numId="7" w16cid:durableId="621039603">
    <w:abstractNumId w:val="10"/>
  </w:num>
  <w:num w:numId="8" w16cid:durableId="2054426534">
    <w:abstractNumId w:val="9"/>
  </w:num>
  <w:num w:numId="9" w16cid:durableId="1663699507">
    <w:abstractNumId w:val="26"/>
  </w:num>
  <w:num w:numId="10" w16cid:durableId="1988851057">
    <w:abstractNumId w:val="11"/>
  </w:num>
  <w:num w:numId="11" w16cid:durableId="1564293524">
    <w:abstractNumId w:val="22"/>
  </w:num>
  <w:num w:numId="12" w16cid:durableId="55588402">
    <w:abstractNumId w:val="30"/>
  </w:num>
  <w:num w:numId="13" w16cid:durableId="752360815">
    <w:abstractNumId w:val="25"/>
  </w:num>
  <w:num w:numId="14" w16cid:durableId="1439981961">
    <w:abstractNumId w:val="1"/>
  </w:num>
  <w:num w:numId="15" w16cid:durableId="1481534018">
    <w:abstractNumId w:val="31"/>
  </w:num>
  <w:num w:numId="16" w16cid:durableId="290865188">
    <w:abstractNumId w:val="32"/>
  </w:num>
  <w:num w:numId="17" w16cid:durableId="1235318337">
    <w:abstractNumId w:val="27"/>
  </w:num>
  <w:num w:numId="18" w16cid:durableId="3703754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38757061">
    <w:abstractNumId w:val="29"/>
  </w:num>
  <w:num w:numId="20" w16cid:durableId="406806247">
    <w:abstractNumId w:val="0"/>
  </w:num>
  <w:num w:numId="21" w16cid:durableId="453403984">
    <w:abstractNumId w:val="28"/>
  </w:num>
  <w:num w:numId="22" w16cid:durableId="2042977474">
    <w:abstractNumId w:val="3"/>
  </w:num>
  <w:num w:numId="23" w16cid:durableId="1352998226">
    <w:abstractNumId w:val="13"/>
  </w:num>
  <w:num w:numId="24" w16cid:durableId="1417480767">
    <w:abstractNumId w:val="24"/>
  </w:num>
  <w:num w:numId="25" w16cid:durableId="2016765044">
    <w:abstractNumId w:val="2"/>
  </w:num>
  <w:num w:numId="26" w16cid:durableId="1736969192">
    <w:abstractNumId w:val="20"/>
  </w:num>
  <w:num w:numId="27" w16cid:durableId="367802970">
    <w:abstractNumId w:val="4"/>
  </w:num>
  <w:num w:numId="28" w16cid:durableId="1709378143">
    <w:abstractNumId w:val="8"/>
  </w:num>
  <w:num w:numId="29" w16cid:durableId="84036731">
    <w:abstractNumId w:val="6"/>
  </w:num>
  <w:num w:numId="30" w16cid:durableId="1485855840">
    <w:abstractNumId w:val="5"/>
  </w:num>
  <w:num w:numId="31" w16cid:durableId="399718310">
    <w:abstractNumId w:val="15"/>
  </w:num>
  <w:num w:numId="32" w16cid:durableId="1589852532">
    <w:abstractNumId w:val="16"/>
  </w:num>
  <w:num w:numId="33" w16cid:durableId="1182629730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CPUhr6RE2PQHvzqJtZTt97DgZvxtndVyN5Zccbw4GUDGTpHADJoyqCkONUqS04JExky2UMYiABHzbANnpm2KA==" w:salt="H94dOp6YLG9tvNqq3g8rv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F32"/>
    <w:rsid w:val="00000ABD"/>
    <w:rsid w:val="000050B4"/>
    <w:rsid w:val="00007B47"/>
    <w:rsid w:val="00011DFF"/>
    <w:rsid w:val="00014816"/>
    <w:rsid w:val="000164FA"/>
    <w:rsid w:val="00021844"/>
    <w:rsid w:val="000246DB"/>
    <w:rsid w:val="000343A9"/>
    <w:rsid w:val="00037E69"/>
    <w:rsid w:val="00045B84"/>
    <w:rsid w:val="00046E10"/>
    <w:rsid w:val="000502BF"/>
    <w:rsid w:val="00053E8D"/>
    <w:rsid w:val="00055293"/>
    <w:rsid w:val="00070653"/>
    <w:rsid w:val="00070F4E"/>
    <w:rsid w:val="00070F73"/>
    <w:rsid w:val="00085BCD"/>
    <w:rsid w:val="00090C41"/>
    <w:rsid w:val="000929B2"/>
    <w:rsid w:val="00093723"/>
    <w:rsid w:val="00094E19"/>
    <w:rsid w:val="000A5A0C"/>
    <w:rsid w:val="000B4477"/>
    <w:rsid w:val="000B55CE"/>
    <w:rsid w:val="000B5FB3"/>
    <w:rsid w:val="000C2D35"/>
    <w:rsid w:val="000C2F91"/>
    <w:rsid w:val="000C38B9"/>
    <w:rsid w:val="000C6149"/>
    <w:rsid w:val="000D1EBC"/>
    <w:rsid w:val="000D20BA"/>
    <w:rsid w:val="000D642B"/>
    <w:rsid w:val="000D64FA"/>
    <w:rsid w:val="000D7990"/>
    <w:rsid w:val="000E045E"/>
    <w:rsid w:val="000E0FE2"/>
    <w:rsid w:val="000E3894"/>
    <w:rsid w:val="000E3E4A"/>
    <w:rsid w:val="000F10EA"/>
    <w:rsid w:val="000F2D6C"/>
    <w:rsid w:val="000F6A36"/>
    <w:rsid w:val="0010427A"/>
    <w:rsid w:val="00104F1F"/>
    <w:rsid w:val="001126F5"/>
    <w:rsid w:val="00112CFC"/>
    <w:rsid w:val="0011765C"/>
    <w:rsid w:val="00117C0B"/>
    <w:rsid w:val="001200FC"/>
    <w:rsid w:val="00121091"/>
    <w:rsid w:val="001244EC"/>
    <w:rsid w:val="001254F6"/>
    <w:rsid w:val="00135726"/>
    <w:rsid w:val="001361E3"/>
    <w:rsid w:val="00140DA5"/>
    <w:rsid w:val="0014108F"/>
    <w:rsid w:val="00143044"/>
    <w:rsid w:val="00143EB7"/>
    <w:rsid w:val="0014445E"/>
    <w:rsid w:val="001466C2"/>
    <w:rsid w:val="001474BE"/>
    <w:rsid w:val="00150C1B"/>
    <w:rsid w:val="00167BE2"/>
    <w:rsid w:val="00167D48"/>
    <w:rsid w:val="00167F3D"/>
    <w:rsid w:val="001700BA"/>
    <w:rsid w:val="00170505"/>
    <w:rsid w:val="00170533"/>
    <w:rsid w:val="00170F7C"/>
    <w:rsid w:val="001763E1"/>
    <w:rsid w:val="00186331"/>
    <w:rsid w:val="00187789"/>
    <w:rsid w:val="00190B0A"/>
    <w:rsid w:val="001A148A"/>
    <w:rsid w:val="001A2C4E"/>
    <w:rsid w:val="001A46B8"/>
    <w:rsid w:val="001B1AC9"/>
    <w:rsid w:val="001B237C"/>
    <w:rsid w:val="001B4B22"/>
    <w:rsid w:val="001B4B7D"/>
    <w:rsid w:val="001B4C17"/>
    <w:rsid w:val="001B5DD1"/>
    <w:rsid w:val="001C3371"/>
    <w:rsid w:val="001C5355"/>
    <w:rsid w:val="001C59C0"/>
    <w:rsid w:val="001C5D02"/>
    <w:rsid w:val="001C5E23"/>
    <w:rsid w:val="001D03C2"/>
    <w:rsid w:val="001D7080"/>
    <w:rsid w:val="001D7DB9"/>
    <w:rsid w:val="001E57B7"/>
    <w:rsid w:val="001E6784"/>
    <w:rsid w:val="001F05BF"/>
    <w:rsid w:val="001F3A3A"/>
    <w:rsid w:val="001F4009"/>
    <w:rsid w:val="001F647C"/>
    <w:rsid w:val="00201AE2"/>
    <w:rsid w:val="00202619"/>
    <w:rsid w:val="00205B61"/>
    <w:rsid w:val="0020698A"/>
    <w:rsid w:val="00210C2B"/>
    <w:rsid w:val="00212F4A"/>
    <w:rsid w:val="002264FC"/>
    <w:rsid w:val="002354D2"/>
    <w:rsid w:val="00240A01"/>
    <w:rsid w:val="00241C87"/>
    <w:rsid w:val="00241F41"/>
    <w:rsid w:val="00244CDC"/>
    <w:rsid w:val="00246E59"/>
    <w:rsid w:val="002477BD"/>
    <w:rsid w:val="00250B9F"/>
    <w:rsid w:val="00250F36"/>
    <w:rsid w:val="0025226C"/>
    <w:rsid w:val="002542C9"/>
    <w:rsid w:val="00254ACC"/>
    <w:rsid w:val="00256482"/>
    <w:rsid w:val="002601D2"/>
    <w:rsid w:val="0026313E"/>
    <w:rsid w:val="0027349E"/>
    <w:rsid w:val="00280605"/>
    <w:rsid w:val="0028109B"/>
    <w:rsid w:val="00281F28"/>
    <w:rsid w:val="00283C6E"/>
    <w:rsid w:val="002846FE"/>
    <w:rsid w:val="00286158"/>
    <w:rsid w:val="00292301"/>
    <w:rsid w:val="00293EA6"/>
    <w:rsid w:val="00293F43"/>
    <w:rsid w:val="00296D72"/>
    <w:rsid w:val="002A0F8D"/>
    <w:rsid w:val="002A263F"/>
    <w:rsid w:val="002A2735"/>
    <w:rsid w:val="002A652D"/>
    <w:rsid w:val="002B1F92"/>
    <w:rsid w:val="002B5737"/>
    <w:rsid w:val="002B691E"/>
    <w:rsid w:val="002B74A8"/>
    <w:rsid w:val="002C3616"/>
    <w:rsid w:val="002E1891"/>
    <w:rsid w:val="002E3582"/>
    <w:rsid w:val="002E4116"/>
    <w:rsid w:val="002E5404"/>
    <w:rsid w:val="002E758D"/>
    <w:rsid w:val="002E77C7"/>
    <w:rsid w:val="002F449F"/>
    <w:rsid w:val="002F4EB7"/>
    <w:rsid w:val="002F6733"/>
    <w:rsid w:val="00302520"/>
    <w:rsid w:val="0030333A"/>
    <w:rsid w:val="00303C66"/>
    <w:rsid w:val="00304D24"/>
    <w:rsid w:val="00313874"/>
    <w:rsid w:val="00323FB1"/>
    <w:rsid w:val="00324C79"/>
    <w:rsid w:val="003263AC"/>
    <w:rsid w:val="00330515"/>
    <w:rsid w:val="00331C5B"/>
    <w:rsid w:val="003322B8"/>
    <w:rsid w:val="00333A3C"/>
    <w:rsid w:val="003355DE"/>
    <w:rsid w:val="003358D3"/>
    <w:rsid w:val="00337957"/>
    <w:rsid w:val="00340666"/>
    <w:rsid w:val="00341CCE"/>
    <w:rsid w:val="003460EE"/>
    <w:rsid w:val="00347A51"/>
    <w:rsid w:val="00350622"/>
    <w:rsid w:val="0035133E"/>
    <w:rsid w:val="00351FEB"/>
    <w:rsid w:val="003567C5"/>
    <w:rsid w:val="003610B0"/>
    <w:rsid w:val="0036137E"/>
    <w:rsid w:val="00361AAB"/>
    <w:rsid w:val="00363E49"/>
    <w:rsid w:val="00367297"/>
    <w:rsid w:val="0037678A"/>
    <w:rsid w:val="003802F4"/>
    <w:rsid w:val="00381643"/>
    <w:rsid w:val="00383710"/>
    <w:rsid w:val="00386493"/>
    <w:rsid w:val="003876CC"/>
    <w:rsid w:val="00392A7A"/>
    <w:rsid w:val="00392AEB"/>
    <w:rsid w:val="00393F32"/>
    <w:rsid w:val="003945A4"/>
    <w:rsid w:val="00394C0D"/>
    <w:rsid w:val="00394D10"/>
    <w:rsid w:val="00394FCA"/>
    <w:rsid w:val="003958EC"/>
    <w:rsid w:val="00397341"/>
    <w:rsid w:val="003A1F63"/>
    <w:rsid w:val="003A2ADE"/>
    <w:rsid w:val="003A71F7"/>
    <w:rsid w:val="003B2878"/>
    <w:rsid w:val="003B2EA5"/>
    <w:rsid w:val="003C240C"/>
    <w:rsid w:val="003C594C"/>
    <w:rsid w:val="003D2BF3"/>
    <w:rsid w:val="003D48FC"/>
    <w:rsid w:val="003E09A1"/>
    <w:rsid w:val="003E3CF9"/>
    <w:rsid w:val="003F013C"/>
    <w:rsid w:val="003F2A08"/>
    <w:rsid w:val="003F33E9"/>
    <w:rsid w:val="003F74C2"/>
    <w:rsid w:val="00400333"/>
    <w:rsid w:val="00400DB4"/>
    <w:rsid w:val="004019D2"/>
    <w:rsid w:val="00403266"/>
    <w:rsid w:val="0040368C"/>
    <w:rsid w:val="00404515"/>
    <w:rsid w:val="004112DE"/>
    <w:rsid w:val="00412581"/>
    <w:rsid w:val="004131D2"/>
    <w:rsid w:val="00423C1D"/>
    <w:rsid w:val="0042402D"/>
    <w:rsid w:val="00425CE2"/>
    <w:rsid w:val="00425FD6"/>
    <w:rsid w:val="004327B3"/>
    <w:rsid w:val="00433249"/>
    <w:rsid w:val="00433FA9"/>
    <w:rsid w:val="00434654"/>
    <w:rsid w:val="004354CC"/>
    <w:rsid w:val="00436B88"/>
    <w:rsid w:val="004378D4"/>
    <w:rsid w:val="00440CEC"/>
    <w:rsid w:val="00441643"/>
    <w:rsid w:val="0044361B"/>
    <w:rsid w:val="00446D7C"/>
    <w:rsid w:val="004578AB"/>
    <w:rsid w:val="0046135A"/>
    <w:rsid w:val="00465A1C"/>
    <w:rsid w:val="00472B52"/>
    <w:rsid w:val="00472CA9"/>
    <w:rsid w:val="00474F54"/>
    <w:rsid w:val="0047554C"/>
    <w:rsid w:val="00475FEF"/>
    <w:rsid w:val="004814B6"/>
    <w:rsid w:val="00481CA4"/>
    <w:rsid w:val="0048379E"/>
    <w:rsid w:val="00486156"/>
    <w:rsid w:val="00490A73"/>
    <w:rsid w:val="0049104E"/>
    <w:rsid w:val="00495D78"/>
    <w:rsid w:val="004967C2"/>
    <w:rsid w:val="004A26A4"/>
    <w:rsid w:val="004A65E7"/>
    <w:rsid w:val="004B0329"/>
    <w:rsid w:val="004B1D04"/>
    <w:rsid w:val="004B1D06"/>
    <w:rsid w:val="004B43EE"/>
    <w:rsid w:val="004C1FA8"/>
    <w:rsid w:val="004C7927"/>
    <w:rsid w:val="004D01DA"/>
    <w:rsid w:val="004D54E7"/>
    <w:rsid w:val="004D5ECD"/>
    <w:rsid w:val="004D6916"/>
    <w:rsid w:val="004D6E43"/>
    <w:rsid w:val="004E34EF"/>
    <w:rsid w:val="004E4A3B"/>
    <w:rsid w:val="004F0A8E"/>
    <w:rsid w:val="004F4D0F"/>
    <w:rsid w:val="004F567F"/>
    <w:rsid w:val="004F63DF"/>
    <w:rsid w:val="00501344"/>
    <w:rsid w:val="005023A8"/>
    <w:rsid w:val="00502AA0"/>
    <w:rsid w:val="005032DB"/>
    <w:rsid w:val="00503870"/>
    <w:rsid w:val="00505C48"/>
    <w:rsid w:val="00507786"/>
    <w:rsid w:val="0051178C"/>
    <w:rsid w:val="00512CB6"/>
    <w:rsid w:val="00516581"/>
    <w:rsid w:val="00521D0D"/>
    <w:rsid w:val="005238C5"/>
    <w:rsid w:val="005244CF"/>
    <w:rsid w:val="00525B7D"/>
    <w:rsid w:val="005320BB"/>
    <w:rsid w:val="00535789"/>
    <w:rsid w:val="00540EC3"/>
    <w:rsid w:val="00543ECD"/>
    <w:rsid w:val="00545080"/>
    <w:rsid w:val="005470A4"/>
    <w:rsid w:val="00550492"/>
    <w:rsid w:val="00552BDB"/>
    <w:rsid w:val="00560094"/>
    <w:rsid w:val="00566C09"/>
    <w:rsid w:val="00571269"/>
    <w:rsid w:val="00573D9D"/>
    <w:rsid w:val="00574A92"/>
    <w:rsid w:val="00577E63"/>
    <w:rsid w:val="005821C7"/>
    <w:rsid w:val="005824DF"/>
    <w:rsid w:val="005906A3"/>
    <w:rsid w:val="00592A1C"/>
    <w:rsid w:val="005A0803"/>
    <w:rsid w:val="005A3A61"/>
    <w:rsid w:val="005A62E8"/>
    <w:rsid w:val="005A6346"/>
    <w:rsid w:val="005B2E45"/>
    <w:rsid w:val="005C5343"/>
    <w:rsid w:val="005D12C4"/>
    <w:rsid w:val="005D1B55"/>
    <w:rsid w:val="005D2061"/>
    <w:rsid w:val="005D458D"/>
    <w:rsid w:val="005D6A5D"/>
    <w:rsid w:val="005D6DCA"/>
    <w:rsid w:val="005E26A6"/>
    <w:rsid w:val="005E4800"/>
    <w:rsid w:val="005E7E87"/>
    <w:rsid w:val="005F1463"/>
    <w:rsid w:val="005F210E"/>
    <w:rsid w:val="005F3906"/>
    <w:rsid w:val="005F572A"/>
    <w:rsid w:val="006016BD"/>
    <w:rsid w:val="006023B4"/>
    <w:rsid w:val="00603319"/>
    <w:rsid w:val="006106C0"/>
    <w:rsid w:val="00610E62"/>
    <w:rsid w:val="00611804"/>
    <w:rsid w:val="006152BA"/>
    <w:rsid w:val="0061613C"/>
    <w:rsid w:val="00617CF1"/>
    <w:rsid w:val="00620151"/>
    <w:rsid w:val="00624813"/>
    <w:rsid w:val="00625C06"/>
    <w:rsid w:val="00630A79"/>
    <w:rsid w:val="006365A2"/>
    <w:rsid w:val="00636E3C"/>
    <w:rsid w:val="00644D32"/>
    <w:rsid w:val="00645653"/>
    <w:rsid w:val="00654159"/>
    <w:rsid w:val="00654710"/>
    <w:rsid w:val="00655A1B"/>
    <w:rsid w:val="00656EC8"/>
    <w:rsid w:val="006639B0"/>
    <w:rsid w:val="0066514A"/>
    <w:rsid w:val="00665BC7"/>
    <w:rsid w:val="0067382C"/>
    <w:rsid w:val="00676344"/>
    <w:rsid w:val="0067649C"/>
    <w:rsid w:val="00684648"/>
    <w:rsid w:val="00690092"/>
    <w:rsid w:val="006902CB"/>
    <w:rsid w:val="00692D8B"/>
    <w:rsid w:val="00693FFF"/>
    <w:rsid w:val="0069490B"/>
    <w:rsid w:val="006A45BB"/>
    <w:rsid w:val="006A6100"/>
    <w:rsid w:val="006B0CB5"/>
    <w:rsid w:val="006B4C28"/>
    <w:rsid w:val="006B637A"/>
    <w:rsid w:val="006C0C1C"/>
    <w:rsid w:val="006C4302"/>
    <w:rsid w:val="006C601E"/>
    <w:rsid w:val="006C7379"/>
    <w:rsid w:val="006D1626"/>
    <w:rsid w:val="006D3F06"/>
    <w:rsid w:val="006D6554"/>
    <w:rsid w:val="006D725D"/>
    <w:rsid w:val="006E43B2"/>
    <w:rsid w:val="006E7DB5"/>
    <w:rsid w:val="006F0137"/>
    <w:rsid w:val="006F1E83"/>
    <w:rsid w:val="006F21DA"/>
    <w:rsid w:val="006F2969"/>
    <w:rsid w:val="006F332D"/>
    <w:rsid w:val="006F4F91"/>
    <w:rsid w:val="006F5CB4"/>
    <w:rsid w:val="006F651A"/>
    <w:rsid w:val="007032EC"/>
    <w:rsid w:val="007061A8"/>
    <w:rsid w:val="007105D2"/>
    <w:rsid w:val="00713F87"/>
    <w:rsid w:val="007234CB"/>
    <w:rsid w:val="007247CE"/>
    <w:rsid w:val="007272DB"/>
    <w:rsid w:val="007319A5"/>
    <w:rsid w:val="00734C65"/>
    <w:rsid w:val="00737004"/>
    <w:rsid w:val="00737294"/>
    <w:rsid w:val="00741262"/>
    <w:rsid w:val="007427B5"/>
    <w:rsid w:val="00752CB1"/>
    <w:rsid w:val="00754056"/>
    <w:rsid w:val="00757A6A"/>
    <w:rsid w:val="00760F2D"/>
    <w:rsid w:val="007639F2"/>
    <w:rsid w:val="007705A3"/>
    <w:rsid w:val="00775F9D"/>
    <w:rsid w:val="0077774E"/>
    <w:rsid w:val="00777AA3"/>
    <w:rsid w:val="007802A6"/>
    <w:rsid w:val="00782322"/>
    <w:rsid w:val="00784499"/>
    <w:rsid w:val="00790B07"/>
    <w:rsid w:val="00791BEC"/>
    <w:rsid w:val="0079253D"/>
    <w:rsid w:val="007A5027"/>
    <w:rsid w:val="007A7435"/>
    <w:rsid w:val="007B0E06"/>
    <w:rsid w:val="007B736F"/>
    <w:rsid w:val="007C1957"/>
    <w:rsid w:val="007D0E9C"/>
    <w:rsid w:val="007D699C"/>
    <w:rsid w:val="007D743E"/>
    <w:rsid w:val="007E7E5D"/>
    <w:rsid w:val="007F1FC0"/>
    <w:rsid w:val="007F24D1"/>
    <w:rsid w:val="007F4542"/>
    <w:rsid w:val="007F6D25"/>
    <w:rsid w:val="007F6E24"/>
    <w:rsid w:val="00810CF5"/>
    <w:rsid w:val="008147C5"/>
    <w:rsid w:val="00815240"/>
    <w:rsid w:val="008170E7"/>
    <w:rsid w:val="008209CB"/>
    <w:rsid w:val="00824FA7"/>
    <w:rsid w:val="00825BEF"/>
    <w:rsid w:val="008264C4"/>
    <w:rsid w:val="0082798B"/>
    <w:rsid w:val="008306D0"/>
    <w:rsid w:val="00830EBA"/>
    <w:rsid w:val="00830F5F"/>
    <w:rsid w:val="00832DAD"/>
    <w:rsid w:val="00835EDE"/>
    <w:rsid w:val="00845C10"/>
    <w:rsid w:val="0085015B"/>
    <w:rsid w:val="00850BD8"/>
    <w:rsid w:val="00852509"/>
    <w:rsid w:val="00852AF8"/>
    <w:rsid w:val="00854B64"/>
    <w:rsid w:val="00854D11"/>
    <w:rsid w:val="008564C1"/>
    <w:rsid w:val="00856775"/>
    <w:rsid w:val="00865C45"/>
    <w:rsid w:val="00870401"/>
    <w:rsid w:val="00876994"/>
    <w:rsid w:val="008804FB"/>
    <w:rsid w:val="0088495F"/>
    <w:rsid w:val="00895658"/>
    <w:rsid w:val="00896B8D"/>
    <w:rsid w:val="008A27A8"/>
    <w:rsid w:val="008A2B24"/>
    <w:rsid w:val="008B0151"/>
    <w:rsid w:val="008B4272"/>
    <w:rsid w:val="008B5CE8"/>
    <w:rsid w:val="008B6059"/>
    <w:rsid w:val="008B6654"/>
    <w:rsid w:val="008C5B6E"/>
    <w:rsid w:val="008C6866"/>
    <w:rsid w:val="008C79DD"/>
    <w:rsid w:val="008D011E"/>
    <w:rsid w:val="008D1E78"/>
    <w:rsid w:val="008D23F3"/>
    <w:rsid w:val="008D4CC3"/>
    <w:rsid w:val="008D7334"/>
    <w:rsid w:val="008D7B89"/>
    <w:rsid w:val="008E2F32"/>
    <w:rsid w:val="008E461F"/>
    <w:rsid w:val="008E528D"/>
    <w:rsid w:val="008E53F3"/>
    <w:rsid w:val="008E6A59"/>
    <w:rsid w:val="008F4E04"/>
    <w:rsid w:val="00904E48"/>
    <w:rsid w:val="00905194"/>
    <w:rsid w:val="00914E37"/>
    <w:rsid w:val="00917DD7"/>
    <w:rsid w:val="009238BC"/>
    <w:rsid w:val="00926FA7"/>
    <w:rsid w:val="00927213"/>
    <w:rsid w:val="00931866"/>
    <w:rsid w:val="009318D1"/>
    <w:rsid w:val="00934D58"/>
    <w:rsid w:val="00936207"/>
    <w:rsid w:val="009410C7"/>
    <w:rsid w:val="009428B3"/>
    <w:rsid w:val="00944E9F"/>
    <w:rsid w:val="00945C60"/>
    <w:rsid w:val="00961E71"/>
    <w:rsid w:val="00964428"/>
    <w:rsid w:val="00965020"/>
    <w:rsid w:val="009733EC"/>
    <w:rsid w:val="00981002"/>
    <w:rsid w:val="009859D5"/>
    <w:rsid w:val="00987659"/>
    <w:rsid w:val="0099116C"/>
    <w:rsid w:val="00992C97"/>
    <w:rsid w:val="00993209"/>
    <w:rsid w:val="00994441"/>
    <w:rsid w:val="00995057"/>
    <w:rsid w:val="009977EA"/>
    <w:rsid w:val="009A1569"/>
    <w:rsid w:val="009A2C5C"/>
    <w:rsid w:val="009A6652"/>
    <w:rsid w:val="009A7D4F"/>
    <w:rsid w:val="009B24BB"/>
    <w:rsid w:val="009B3353"/>
    <w:rsid w:val="009B3A15"/>
    <w:rsid w:val="009B3EB2"/>
    <w:rsid w:val="009B7F3F"/>
    <w:rsid w:val="009C0B59"/>
    <w:rsid w:val="009D0158"/>
    <w:rsid w:val="009D4ECE"/>
    <w:rsid w:val="009D5790"/>
    <w:rsid w:val="009E3967"/>
    <w:rsid w:val="009E63AA"/>
    <w:rsid w:val="009E7456"/>
    <w:rsid w:val="009F0FEB"/>
    <w:rsid w:val="009F2A5B"/>
    <w:rsid w:val="009F32BC"/>
    <w:rsid w:val="009F4C70"/>
    <w:rsid w:val="009F4DA4"/>
    <w:rsid w:val="00A04738"/>
    <w:rsid w:val="00A101B4"/>
    <w:rsid w:val="00A10BD5"/>
    <w:rsid w:val="00A12B3F"/>
    <w:rsid w:val="00A2049F"/>
    <w:rsid w:val="00A20B33"/>
    <w:rsid w:val="00A23204"/>
    <w:rsid w:val="00A25C0F"/>
    <w:rsid w:val="00A30AF3"/>
    <w:rsid w:val="00A34B5F"/>
    <w:rsid w:val="00A45730"/>
    <w:rsid w:val="00A47CA9"/>
    <w:rsid w:val="00A5459B"/>
    <w:rsid w:val="00A55B4C"/>
    <w:rsid w:val="00A6541E"/>
    <w:rsid w:val="00A657C4"/>
    <w:rsid w:val="00A66646"/>
    <w:rsid w:val="00A67662"/>
    <w:rsid w:val="00A76271"/>
    <w:rsid w:val="00A7693F"/>
    <w:rsid w:val="00A80A69"/>
    <w:rsid w:val="00A818E7"/>
    <w:rsid w:val="00A83311"/>
    <w:rsid w:val="00A85B38"/>
    <w:rsid w:val="00A87FEE"/>
    <w:rsid w:val="00A90483"/>
    <w:rsid w:val="00A95D3E"/>
    <w:rsid w:val="00A9690C"/>
    <w:rsid w:val="00A97AEF"/>
    <w:rsid w:val="00AA1D28"/>
    <w:rsid w:val="00AA239C"/>
    <w:rsid w:val="00AA7203"/>
    <w:rsid w:val="00AA747D"/>
    <w:rsid w:val="00AB2D8E"/>
    <w:rsid w:val="00AB4FA3"/>
    <w:rsid w:val="00AC047F"/>
    <w:rsid w:val="00AC1256"/>
    <w:rsid w:val="00AC39E7"/>
    <w:rsid w:val="00AC3B5C"/>
    <w:rsid w:val="00AC5EB3"/>
    <w:rsid w:val="00AE6B6B"/>
    <w:rsid w:val="00AF0CC4"/>
    <w:rsid w:val="00AF0F27"/>
    <w:rsid w:val="00AF3615"/>
    <w:rsid w:val="00AF5BEF"/>
    <w:rsid w:val="00AF7EAB"/>
    <w:rsid w:val="00B06DFE"/>
    <w:rsid w:val="00B1130B"/>
    <w:rsid w:val="00B15A6B"/>
    <w:rsid w:val="00B2133B"/>
    <w:rsid w:val="00B23E64"/>
    <w:rsid w:val="00B31BDF"/>
    <w:rsid w:val="00B355A5"/>
    <w:rsid w:val="00B36044"/>
    <w:rsid w:val="00B37F0F"/>
    <w:rsid w:val="00B44AA6"/>
    <w:rsid w:val="00B46FEC"/>
    <w:rsid w:val="00B47EE3"/>
    <w:rsid w:val="00B563DC"/>
    <w:rsid w:val="00B56AAC"/>
    <w:rsid w:val="00B63686"/>
    <w:rsid w:val="00B65320"/>
    <w:rsid w:val="00B65FF7"/>
    <w:rsid w:val="00B6606B"/>
    <w:rsid w:val="00B66A74"/>
    <w:rsid w:val="00B72564"/>
    <w:rsid w:val="00B77312"/>
    <w:rsid w:val="00B80AF9"/>
    <w:rsid w:val="00B810ED"/>
    <w:rsid w:val="00B84314"/>
    <w:rsid w:val="00B90F3A"/>
    <w:rsid w:val="00B92750"/>
    <w:rsid w:val="00B94C09"/>
    <w:rsid w:val="00B97C06"/>
    <w:rsid w:val="00BA29C5"/>
    <w:rsid w:val="00BA3843"/>
    <w:rsid w:val="00BA5FA4"/>
    <w:rsid w:val="00BB0297"/>
    <w:rsid w:val="00BB0F38"/>
    <w:rsid w:val="00BB1C8D"/>
    <w:rsid w:val="00BB396C"/>
    <w:rsid w:val="00BB5DFB"/>
    <w:rsid w:val="00BC19E1"/>
    <w:rsid w:val="00BC662F"/>
    <w:rsid w:val="00BE03AF"/>
    <w:rsid w:val="00BE0C76"/>
    <w:rsid w:val="00BE1A08"/>
    <w:rsid w:val="00BE1ABB"/>
    <w:rsid w:val="00BE1EFB"/>
    <w:rsid w:val="00BE425F"/>
    <w:rsid w:val="00BE42F2"/>
    <w:rsid w:val="00BE4648"/>
    <w:rsid w:val="00BE5720"/>
    <w:rsid w:val="00BE5781"/>
    <w:rsid w:val="00BE7993"/>
    <w:rsid w:val="00BE79C8"/>
    <w:rsid w:val="00BF0DAF"/>
    <w:rsid w:val="00BF1659"/>
    <w:rsid w:val="00BF1AD7"/>
    <w:rsid w:val="00BF2EDE"/>
    <w:rsid w:val="00C0238D"/>
    <w:rsid w:val="00C03F4F"/>
    <w:rsid w:val="00C0535C"/>
    <w:rsid w:val="00C06897"/>
    <w:rsid w:val="00C06CB1"/>
    <w:rsid w:val="00C17AC7"/>
    <w:rsid w:val="00C23E78"/>
    <w:rsid w:val="00C24A59"/>
    <w:rsid w:val="00C25A92"/>
    <w:rsid w:val="00C31C6F"/>
    <w:rsid w:val="00C322DD"/>
    <w:rsid w:val="00C33A10"/>
    <w:rsid w:val="00C36869"/>
    <w:rsid w:val="00C4290C"/>
    <w:rsid w:val="00C44C16"/>
    <w:rsid w:val="00C45911"/>
    <w:rsid w:val="00C52200"/>
    <w:rsid w:val="00C544B4"/>
    <w:rsid w:val="00C555C5"/>
    <w:rsid w:val="00C61445"/>
    <w:rsid w:val="00C63762"/>
    <w:rsid w:val="00C66AC9"/>
    <w:rsid w:val="00C66C89"/>
    <w:rsid w:val="00C72505"/>
    <w:rsid w:val="00C75A07"/>
    <w:rsid w:val="00C7688B"/>
    <w:rsid w:val="00C768D8"/>
    <w:rsid w:val="00C8060F"/>
    <w:rsid w:val="00C811E5"/>
    <w:rsid w:val="00C82CFA"/>
    <w:rsid w:val="00C84F56"/>
    <w:rsid w:val="00C87196"/>
    <w:rsid w:val="00C9023F"/>
    <w:rsid w:val="00C977CE"/>
    <w:rsid w:val="00CA11B5"/>
    <w:rsid w:val="00CA30C4"/>
    <w:rsid w:val="00CB32E0"/>
    <w:rsid w:val="00CB3500"/>
    <w:rsid w:val="00CB4C3C"/>
    <w:rsid w:val="00CB4C53"/>
    <w:rsid w:val="00CC0B8C"/>
    <w:rsid w:val="00CC0EF5"/>
    <w:rsid w:val="00CC4FD1"/>
    <w:rsid w:val="00CC6714"/>
    <w:rsid w:val="00CC73FA"/>
    <w:rsid w:val="00CD0370"/>
    <w:rsid w:val="00CD1C3D"/>
    <w:rsid w:val="00CD2E32"/>
    <w:rsid w:val="00CD7E1C"/>
    <w:rsid w:val="00CE06C0"/>
    <w:rsid w:val="00CF223F"/>
    <w:rsid w:val="00CF3BFF"/>
    <w:rsid w:val="00CF3D9F"/>
    <w:rsid w:val="00CF68FD"/>
    <w:rsid w:val="00D01BC2"/>
    <w:rsid w:val="00D13AD5"/>
    <w:rsid w:val="00D143EB"/>
    <w:rsid w:val="00D17417"/>
    <w:rsid w:val="00D2005E"/>
    <w:rsid w:val="00D20D66"/>
    <w:rsid w:val="00D25E27"/>
    <w:rsid w:val="00D275F1"/>
    <w:rsid w:val="00D27EBD"/>
    <w:rsid w:val="00D32496"/>
    <w:rsid w:val="00D36C1D"/>
    <w:rsid w:val="00D36CFD"/>
    <w:rsid w:val="00D40426"/>
    <w:rsid w:val="00D40BDB"/>
    <w:rsid w:val="00D45920"/>
    <w:rsid w:val="00D4631E"/>
    <w:rsid w:val="00D504F0"/>
    <w:rsid w:val="00D50F7D"/>
    <w:rsid w:val="00D52717"/>
    <w:rsid w:val="00D67FA3"/>
    <w:rsid w:val="00D71B1D"/>
    <w:rsid w:val="00D723E9"/>
    <w:rsid w:val="00D725C5"/>
    <w:rsid w:val="00D74EF3"/>
    <w:rsid w:val="00D75D19"/>
    <w:rsid w:val="00D768C2"/>
    <w:rsid w:val="00D83D15"/>
    <w:rsid w:val="00D84716"/>
    <w:rsid w:val="00D8514A"/>
    <w:rsid w:val="00D92F5C"/>
    <w:rsid w:val="00D93CC0"/>
    <w:rsid w:val="00D94D8F"/>
    <w:rsid w:val="00DB00DB"/>
    <w:rsid w:val="00DB1593"/>
    <w:rsid w:val="00DB16CC"/>
    <w:rsid w:val="00DC3B82"/>
    <w:rsid w:val="00DC5C8C"/>
    <w:rsid w:val="00DD002B"/>
    <w:rsid w:val="00DD070D"/>
    <w:rsid w:val="00DD1C74"/>
    <w:rsid w:val="00DD22B3"/>
    <w:rsid w:val="00DD5671"/>
    <w:rsid w:val="00DE27A2"/>
    <w:rsid w:val="00DE41BC"/>
    <w:rsid w:val="00DE5B5E"/>
    <w:rsid w:val="00DF17BC"/>
    <w:rsid w:val="00DF3C29"/>
    <w:rsid w:val="00DF52C5"/>
    <w:rsid w:val="00E01B66"/>
    <w:rsid w:val="00E05A08"/>
    <w:rsid w:val="00E1568A"/>
    <w:rsid w:val="00E2087B"/>
    <w:rsid w:val="00E275A8"/>
    <w:rsid w:val="00E3080A"/>
    <w:rsid w:val="00E353FF"/>
    <w:rsid w:val="00E377FC"/>
    <w:rsid w:val="00E40A5E"/>
    <w:rsid w:val="00E41678"/>
    <w:rsid w:val="00E43A5F"/>
    <w:rsid w:val="00E47A0E"/>
    <w:rsid w:val="00E613DC"/>
    <w:rsid w:val="00E65140"/>
    <w:rsid w:val="00E65318"/>
    <w:rsid w:val="00E6662C"/>
    <w:rsid w:val="00E71135"/>
    <w:rsid w:val="00E71932"/>
    <w:rsid w:val="00E74865"/>
    <w:rsid w:val="00E755E9"/>
    <w:rsid w:val="00E804E8"/>
    <w:rsid w:val="00E81EAF"/>
    <w:rsid w:val="00E846D0"/>
    <w:rsid w:val="00E850D3"/>
    <w:rsid w:val="00E863A8"/>
    <w:rsid w:val="00E90EBE"/>
    <w:rsid w:val="00E95C34"/>
    <w:rsid w:val="00E96A2F"/>
    <w:rsid w:val="00EA056F"/>
    <w:rsid w:val="00EA1108"/>
    <w:rsid w:val="00EB1252"/>
    <w:rsid w:val="00EB4368"/>
    <w:rsid w:val="00EB4C41"/>
    <w:rsid w:val="00EB4F2C"/>
    <w:rsid w:val="00EB574C"/>
    <w:rsid w:val="00EC15E9"/>
    <w:rsid w:val="00EC2267"/>
    <w:rsid w:val="00EC34ED"/>
    <w:rsid w:val="00EC3D1E"/>
    <w:rsid w:val="00EC606D"/>
    <w:rsid w:val="00EC7219"/>
    <w:rsid w:val="00EC7287"/>
    <w:rsid w:val="00ED2D43"/>
    <w:rsid w:val="00ED7743"/>
    <w:rsid w:val="00ED7FD7"/>
    <w:rsid w:val="00EE153A"/>
    <w:rsid w:val="00EF24BA"/>
    <w:rsid w:val="00EF7CB3"/>
    <w:rsid w:val="00F0016F"/>
    <w:rsid w:val="00F04043"/>
    <w:rsid w:val="00F07FF7"/>
    <w:rsid w:val="00F204A3"/>
    <w:rsid w:val="00F226B1"/>
    <w:rsid w:val="00F35BFA"/>
    <w:rsid w:val="00F37342"/>
    <w:rsid w:val="00F42807"/>
    <w:rsid w:val="00F446C0"/>
    <w:rsid w:val="00F50433"/>
    <w:rsid w:val="00F579AE"/>
    <w:rsid w:val="00F6152B"/>
    <w:rsid w:val="00F61BB7"/>
    <w:rsid w:val="00F64EF7"/>
    <w:rsid w:val="00F64FB7"/>
    <w:rsid w:val="00F679E1"/>
    <w:rsid w:val="00F72723"/>
    <w:rsid w:val="00F737A5"/>
    <w:rsid w:val="00F7684A"/>
    <w:rsid w:val="00F7795E"/>
    <w:rsid w:val="00F82236"/>
    <w:rsid w:val="00F86600"/>
    <w:rsid w:val="00F86A46"/>
    <w:rsid w:val="00F941F2"/>
    <w:rsid w:val="00FA02AB"/>
    <w:rsid w:val="00FA2DDD"/>
    <w:rsid w:val="00FA5719"/>
    <w:rsid w:val="00FB0056"/>
    <w:rsid w:val="00FB47D5"/>
    <w:rsid w:val="00FB5C7C"/>
    <w:rsid w:val="00FD08A2"/>
    <w:rsid w:val="00FD0D00"/>
    <w:rsid w:val="00FD13D9"/>
    <w:rsid w:val="00FD30BE"/>
    <w:rsid w:val="00FD4DE0"/>
    <w:rsid w:val="00FE0436"/>
    <w:rsid w:val="00FE278A"/>
    <w:rsid w:val="00FF0098"/>
    <w:rsid w:val="00FF1540"/>
    <w:rsid w:val="00FF28D7"/>
    <w:rsid w:val="00FF54EA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57D80"/>
  <w15:docId w15:val="{2E4F7643-2E34-4F16-B283-A3E17A1A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20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E2F32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semiHidden/>
    <w:rsid w:val="00143044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430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430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430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C768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3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331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20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87B"/>
  </w:style>
  <w:style w:type="paragraph" w:styleId="Zpat">
    <w:name w:val="footer"/>
    <w:basedOn w:val="Normln"/>
    <w:link w:val="ZpatChar"/>
    <w:uiPriority w:val="99"/>
    <w:unhideWhenUsed/>
    <w:rsid w:val="00E20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87B"/>
  </w:style>
  <w:style w:type="character" w:styleId="Odkaznakoment">
    <w:name w:val="annotation reference"/>
    <w:basedOn w:val="Standardnpsmoodstavce"/>
    <w:uiPriority w:val="99"/>
    <w:unhideWhenUsed/>
    <w:rsid w:val="00CD03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03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037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03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0370"/>
    <w:rPr>
      <w:b/>
      <w:bCs/>
      <w:sz w:val="20"/>
      <w:szCs w:val="20"/>
    </w:rPr>
  </w:style>
  <w:style w:type="paragraph" w:customStyle="1" w:styleId="Default">
    <w:name w:val="Default"/>
    <w:uiPriority w:val="99"/>
    <w:rsid w:val="00363E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26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2E5404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C72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zscr.cz/clanek/katalog-vydanych-technickych-podminek-pozarni-techniky-a-vecnych-prostredku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2F7CB-3706-42C0-B711-60BCB5B9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1893</Words>
  <Characters>11174</Characters>
  <Application>Microsoft Office Word</Application>
  <DocSecurity>8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Nebesář</dc:creator>
  <cp:lastModifiedBy>Janíková Hana - GŘ HZS ČR</cp:lastModifiedBy>
  <cp:revision>4</cp:revision>
  <cp:lastPrinted>2016-09-22T11:41:00Z</cp:lastPrinted>
  <dcterms:created xsi:type="dcterms:W3CDTF">2026-07-30T09:12:00Z</dcterms:created>
  <dcterms:modified xsi:type="dcterms:W3CDTF">2026-08-03T11:07:00Z</dcterms:modified>
</cp:coreProperties>
</file>